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F63C76C" Type="http://schemas.openxmlformats.org/officeDocument/2006/relationships/officeDocument" Target="/word/document.xml" /><Relationship Id="coreR2F63C76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20:16:19:15.  Reemployment of a disabled pensioner.</w:t>
      </w:r>
      <w:r>
        <w:t xml:space="preserve"> A pensioner who is no longer entitled to a disability benefit may be entitled to a normal or early pension unaffected by the prior receipt of a disability pension.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2014-05-23T20:34:00Z</dcterms:created>
  <cp:lastModifiedBy>Rhonda Purkapile</cp:lastModifiedBy>
  <dcterms:modified xsi:type="dcterms:W3CDTF">2019-05-15T16:39:22Z</dcterms:modified>
  <cp:revision>2</cp:revision>
</cp:coreProperties>
</file>