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&#65279;<?xml version="1.0" encoding="utf-8"?><Relationships xmlns="http://schemas.openxmlformats.org/package/2006/relationships"><Relationship Id="R6F48671F"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bookmarkStart w:id="0" w:name="_GoBack"/>
      <w:bookmarkEnd w:id="0"/>
      <w:r>
        <w:rPr>
          <w:rFonts w:ascii="Times New Roman" w:hAnsi="Times New Roman"/>
          <w:sz w:val="24"/>
        </w:rPr>
        <w:tab/>
      </w:r>
      <w:r>
        <w:rPr>
          <w:rFonts w:ascii="Times New Roman" w:hAnsi="Times New Roman"/>
          <w:b w:val="1"/>
          <w:sz w:val="24"/>
        </w:rPr>
        <w:t>20:18:16:15.03.  The play -- Let it ride and let it ride bonus including three card bonus optional side bet or progressive optional side bet.</w:t>
      </w:r>
      <w:r>
        <w:rPr>
          <w:rFonts w:ascii="Times New Roman" w:hAnsi="Times New Roman"/>
          <w:sz w:val="24"/>
        </w:rPr>
        <w:t xml:space="preserve"> Let it ride, let it ride bonus, and let it ride progressive must be played according to the following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(1)  Let it ride may be played only on tables designated by the licensee for the play of let it ride. Let it ride bonus may be played only on tables designated by the licensee for the play of let it ride bonus. Let it ride progressive may be played only on tables designed by the licensee for the play of let it ride progressive. A single deck of cards must be used. Players do not play against the dealer or against any other player. Each player may play only one hand following each shuffle of the deck. Winning hands are determined and paid according to the payment schedule which must be displayed as part of the table layout;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(2)  Each player must make three equal bets by placing the bets in the three designated wagering areas in front of the player's position. Where let it ride bonus is offered, each player may place an additional bonus bet that awards a bonus payout to the player who receives a poker hand consisting of certain card combinations as listed in subdivision (9) below. Where let it ride progressive is offered, each player may place an additional progressive bet that awards a bonus payout to the player who receives a poker hand consisting of certain card combinations as listed in subdivision (10). The bonus bet or the progressive bet is placed on the sensor in front of the player's position. Where the three card bonus optional side bet is offered, each player may place an additional bonus bet that awards a bonus payout to the player who receives three card combinations as listed in subdivision (9) of this section. This three card bonus bet is placed in the wagering area identified as such. After each player has had the opportunity to place his or her wagers, the dealer ensures that the red bonus bet sensor is illuminated for each player who has placed a bonus bet or progressive bet, the dealer will then announce, "No more bets." The dealer will collect the bonus bets or progressive bets and place the bets in the chip tray;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(3)  Any dealer tip delivered as a wager must be placed as a single wager above the player's let it ride third wagering area (marked as "$"), or next to the player’s 3 card bonus wager, to be settled at the end of the play of the hand at the odds listed and in accordance with the payment schedules;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(4)  If the cards are hand dealt, immediately before the start of play and after each round of play has been completed, the dealer must shuffle the cards. Following shuffle and cut, the dealer deals three cards to each player and two cards to the dealer, face downward and one at a time in clockwise rotation among the players and the dealer (the dealer does not receive a card in the third rotation). If a mechanical shuffling device which dispenses cards in three-card groups is being used, the first player to receive cards is the player to the left of the dealer; the dealer receives cards last. The dealer plays the top two cards of the group dealt to the dealer. The bottom card of the three-card group is not played and is placed in the discard rack without being viewed. The dealer's remaining two cards are used as community cards. After all cards have been dealt, the dealer places the remaining cards into the discard rack without exposing the cards;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(5)  After a player looks at the player’s cards, the player may ask for the player's first bet back or may let all of the wagers remain in play. The players act in order, beginning with the first player to the dealer's left and moving clockwise. If a player chooses to withdraw bet number one, the dealer moves the player's wager toward the player, who must then remove the wager from the gaming area. After all players have acted, the first of the dealer's cards is turned up for all players to see and to use as a community card;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(6)  After the first community card, the player may ask for the player's second bet back or may let all of the player's wagers remain in play. The players again act in order, beginning with the first player to the dealer's left and moving clockwise. If a player chooses to withdraw bet number two, the dealer moves the player's wager toward the player, who must then remove the wager from the gaming area. The player then tucks the player’s cards under the ($) bet. After all players have acted, the second of the dealer's cards is turned up for all players to see and to use as a second community card. Each player now has a complete five-card hand, using the three cards the player was dealt together with the two community cards;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(7)  After the second community card has been turned face up, the dealer, beginning with the player to the dealer's right, turns each player's three cards face up. The dealer examines each player's hand, in combination with the two community cards, to determine if the player's hand is a winning or a losing hand. To qualify as a winning hand for a basic payout, a player's hand must contain a pair of tens or better. In order to also qualify for a bonus payout after having placed a bonus bet, the player's hand must contain certain card combinations as listed in subdivision (9) of this section. The 3 card bonus wager is based on the player’s three cards (does not include the dealer’s community cards) and will pay all winning bets according to the pay schedules listed in subdivision (9);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(8)  During the pay and take sequence, all losing bets must be taken. The dealer resolves the players’ hands, in turn, starting with the dealer’s right and moving counter-clockwise around the table. All winning bets will be paid according to the pay schedules listed in subdivisions (9) and (10). The dealer will first resolve the players’ let it ride wagers, the players’ let it ride bonus wager if placed, and the players’ 3 card bonus wager if placed, then the progressive wager if placed. The dealer continues the pay and take sequence with each player counter-clockwise around the table;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(9)  Payouts: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Basic Game Payout Odds: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tbl>
      <w:tblPr>
        <w:tblW w:w="0" w:type="auto"/>
        <w:tblInd w:w="108" w:type="dxa"/>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Layout w:type="fixed"/>
      </w:tblPr>
      <w:tblGrid/>
      <w:tr>
        <w:tc>
          <w:tcPr>
            <w:tcW w:w="450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tc>
        <w:tc>
          <w:tcPr>
            <w:tcW w:w="2160" w:type="dxa"/>
          </w:tcPr>
          <w:p>
            <w:pPr>
              <w:keepNext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outlineLvl w:val="1"/>
              <w:rPr>
                <w:rFonts w:ascii="Times New Roman" w:hAnsi="Times New Roman"/>
                <w:sz w:val="24"/>
              </w:rPr>
            </w:pPr>
            <w:r>
              <w:rPr>
                <w:rFonts w:ascii="Times New Roman" w:hAnsi="Times New Roman"/>
                <w:sz w:val="24"/>
              </w:rPr>
              <w:t xml:space="preserve">Alternative </w:t>
            </w:r>
          </w:p>
          <w:p>
            <w:pPr>
              <w:keepNext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outlineLvl w:val="1"/>
              <w:rPr>
                <w:rFonts w:ascii="Times New Roman" w:hAnsi="Times New Roman"/>
                <w:sz w:val="24"/>
              </w:rPr>
            </w:pPr>
            <w:r>
              <w:rPr>
                <w:rFonts w:ascii="Times New Roman" w:hAnsi="Times New Roman"/>
                <w:sz w:val="24"/>
              </w:rPr>
              <w:t>A</w:t>
            </w:r>
          </w:p>
        </w:tc>
        <w:tc>
          <w:tcPr>
            <w:tcW w:w="2160" w:type="dxa"/>
          </w:tcPr>
          <w:p>
            <w:pPr>
              <w:keepNext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outlineLvl w:val="1"/>
              <w:rPr>
                <w:rFonts w:ascii="Times New Roman" w:hAnsi="Times New Roman"/>
                <w:sz w:val="24"/>
              </w:rPr>
            </w:pPr>
            <w:r>
              <w:rPr>
                <w:rFonts w:ascii="Times New Roman" w:hAnsi="Times New Roman"/>
                <w:sz w:val="24"/>
              </w:rPr>
              <w:t xml:space="preserve">Alternative </w:t>
            </w:r>
          </w:p>
          <w:p>
            <w:pPr>
              <w:keepNext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outlineLvl w:val="1"/>
              <w:rPr>
                <w:rFonts w:ascii="Times New Roman" w:hAnsi="Times New Roman"/>
                <w:sz w:val="24"/>
              </w:rPr>
            </w:pPr>
            <w:r>
              <w:rPr>
                <w:rFonts w:ascii="Times New Roman" w:hAnsi="Times New Roman"/>
                <w:sz w:val="24"/>
              </w:rPr>
              <w:t>B</w:t>
            </w:r>
          </w:p>
        </w:tc>
      </w:tr>
      <w:tr>
        <w:tc>
          <w:tcPr>
            <w:tcW w:w="450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tc>
        <w:tc>
          <w:tcPr>
            <w:tcW w:w="21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tc>
        <w:tc>
          <w:tcPr>
            <w:tcW w:w="21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tc>
      </w:tr>
      <w:tr>
        <w:trPr>
          <w:trHeight w:hRule="atLeast" w:val="275"/>
        </w:trPr>
        <w:tc>
          <w:tcPr>
            <w:tcW w:w="450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(a)   Royal flush pays</w:t>
            </w:r>
          </w:p>
        </w:tc>
        <w:tc>
          <w:tcPr>
            <w:tcW w:w="21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500 to 1</w:t>
            </w:r>
          </w:p>
        </w:tc>
        <w:tc>
          <w:tcPr>
            <w:tcW w:w="21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200 to 1;</w:t>
            </w:r>
          </w:p>
        </w:tc>
      </w:tr>
      <w:tr>
        <w:trPr>
          <w:trHeight w:hRule="atLeast" w:val="275"/>
        </w:trPr>
        <w:tc>
          <w:tcPr>
            <w:tcW w:w="450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(b)   Straight flush pays</w:t>
            </w:r>
          </w:p>
        </w:tc>
        <w:tc>
          <w:tcPr>
            <w:tcW w:w="21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100 to 1</w:t>
            </w:r>
          </w:p>
        </w:tc>
        <w:tc>
          <w:tcPr>
            <w:tcW w:w="21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100 to 1;</w:t>
            </w:r>
          </w:p>
        </w:tc>
      </w:tr>
      <w:tr>
        <w:trPr>
          <w:trHeight w:hRule="atLeast" w:val="275"/>
        </w:trPr>
        <w:tc>
          <w:tcPr>
            <w:tcW w:w="450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(c)   Four of a kind pays</w:t>
            </w:r>
          </w:p>
        </w:tc>
        <w:tc>
          <w:tcPr>
            <w:tcW w:w="21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 xml:space="preserve">  25 to 1</w:t>
            </w:r>
          </w:p>
        </w:tc>
        <w:tc>
          <w:tcPr>
            <w:tcW w:w="21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 xml:space="preserve">  40 to 1;</w:t>
            </w:r>
          </w:p>
        </w:tc>
      </w:tr>
      <w:tr>
        <w:trPr>
          <w:trHeight w:hRule="atLeast" w:val="278"/>
        </w:trPr>
        <w:tc>
          <w:tcPr>
            <w:tcW w:w="450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(d)   Full house pays</w:t>
            </w:r>
          </w:p>
        </w:tc>
        <w:tc>
          <w:tcPr>
            <w:tcW w:w="21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 xml:space="preserve">  15 to 1</w:t>
            </w:r>
          </w:p>
        </w:tc>
        <w:tc>
          <w:tcPr>
            <w:tcW w:w="21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 xml:space="preserve">  15 to 1;</w:t>
            </w:r>
          </w:p>
        </w:tc>
      </w:tr>
      <w:tr>
        <w:trPr>
          <w:trHeight w:hRule="atLeast" w:val="278"/>
        </w:trPr>
        <w:tc>
          <w:tcPr>
            <w:tcW w:w="450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(e)   Flush pays</w:t>
            </w:r>
          </w:p>
        </w:tc>
        <w:tc>
          <w:tcPr>
            <w:tcW w:w="21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 xml:space="preserve">  10 to 1</w:t>
            </w:r>
          </w:p>
        </w:tc>
        <w:tc>
          <w:tcPr>
            <w:tcW w:w="21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 xml:space="preserve">    9 to 1;</w:t>
            </w:r>
          </w:p>
        </w:tc>
      </w:tr>
      <w:tr>
        <w:trPr>
          <w:trHeight w:hRule="atLeast" w:val="278"/>
        </w:trPr>
        <w:tc>
          <w:tcPr>
            <w:tcW w:w="450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(f)   Straight pays</w:t>
            </w:r>
          </w:p>
        </w:tc>
        <w:tc>
          <w:tcPr>
            <w:tcW w:w="21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 xml:space="preserve">    5 to 1</w:t>
            </w:r>
          </w:p>
        </w:tc>
        <w:tc>
          <w:tcPr>
            <w:tcW w:w="21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 xml:space="preserve">    5 to 1;</w:t>
            </w:r>
          </w:p>
        </w:tc>
      </w:tr>
      <w:tr>
        <w:trPr>
          <w:trHeight w:hRule="atLeast" w:val="278"/>
        </w:trPr>
        <w:tc>
          <w:tcPr>
            <w:tcW w:w="450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(g)  Three of a kind pays</w:t>
            </w:r>
          </w:p>
        </w:tc>
        <w:tc>
          <w:tcPr>
            <w:tcW w:w="21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 xml:space="preserve">    3 to 1</w:t>
            </w:r>
          </w:p>
        </w:tc>
        <w:tc>
          <w:tcPr>
            <w:tcW w:w="21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 xml:space="preserve">    3 to 1;</w:t>
            </w:r>
          </w:p>
        </w:tc>
      </w:tr>
      <w:tr>
        <w:trPr>
          <w:trHeight w:hRule="atLeast" w:val="278"/>
        </w:trPr>
        <w:tc>
          <w:tcPr>
            <w:tcW w:w="450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(h)  Two pairs pays</w:t>
            </w:r>
          </w:p>
        </w:tc>
        <w:tc>
          <w:tcPr>
            <w:tcW w:w="21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 xml:space="preserve">    2 to 1</w:t>
            </w:r>
          </w:p>
        </w:tc>
        <w:tc>
          <w:tcPr>
            <w:tcW w:w="21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 xml:space="preserve">    2 to 1;</w:t>
            </w:r>
          </w:p>
        </w:tc>
      </w:tr>
      <w:tr>
        <w:trPr>
          <w:trHeight w:hRule="atLeast" w:val="278"/>
        </w:trPr>
        <w:tc>
          <w:tcPr>
            <w:tcW w:w="450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(i)   Pair of 10s or better pays (even money)</w:t>
            </w:r>
          </w:p>
        </w:tc>
        <w:tc>
          <w:tcPr>
            <w:tcW w:w="21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 xml:space="preserve">    1 to 1</w:t>
            </w:r>
          </w:p>
        </w:tc>
        <w:tc>
          <w:tcPr>
            <w:tcW w:w="21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 xml:space="preserve">   1 to 1.</w:t>
            </w:r>
          </w:p>
        </w:tc>
      </w:tr>
    </w:tbl>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Bonus bet payouts are made for each bonus bet placed by each player who receives certain card combinations according to the following payment schedule options: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tbl>
      <w:tblPr>
        <w:tblW w:w="0" w:type="auto"/>
        <w:tblInd w:w="108" w:type="dxa"/>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Layout w:type="fixed"/>
      </w:tblPr>
      <w:tblGrid/>
      <w:tr>
        <w:tc>
          <w:tcPr>
            <w:tcW w:w="360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tc>
        <w:tc>
          <w:tcPr>
            <w:tcW w:w="1509"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Alternative A</w:t>
            </w:r>
          </w:p>
        </w:tc>
        <w:tc>
          <w:tcPr>
            <w:tcW w:w="1509"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Alternative B</w:t>
            </w:r>
          </w:p>
        </w:tc>
        <w:tc>
          <w:tcPr>
            <w:tcW w:w="1509"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Alternative C</w:t>
            </w:r>
          </w:p>
        </w:tc>
        <w:tc>
          <w:tcPr>
            <w:tcW w:w="1413"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Alternative D</w:t>
            </w:r>
          </w:p>
        </w:tc>
      </w:tr>
      <w:tr>
        <w:tc>
          <w:tcPr>
            <w:tcW w:w="360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tc>
        <w:tc>
          <w:tcPr>
            <w:tcW w:w="1509"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tc>
        <w:tc>
          <w:tcPr>
            <w:tcW w:w="1509"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tc>
        <w:tc>
          <w:tcPr>
            <w:tcW w:w="1509"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tc>
        <w:tc>
          <w:tcPr>
            <w:tcW w:w="1413"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tc>
      </w:tr>
      <w:tr>
        <w:tc>
          <w:tcPr>
            <w:tcW w:w="360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(a)   Royal flush pays</w:t>
            </w:r>
          </w:p>
        </w:tc>
        <w:tc>
          <w:tcPr>
            <w:tcW w:w="1509"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10000 to 1</w:t>
            </w:r>
          </w:p>
        </w:tc>
        <w:tc>
          <w:tcPr>
            <w:tcW w:w="1509"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5000 to 1</w:t>
            </w:r>
          </w:p>
        </w:tc>
        <w:tc>
          <w:tcPr>
            <w:tcW w:w="1509"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5000 to 1</w:t>
            </w:r>
          </w:p>
        </w:tc>
        <w:tc>
          <w:tcPr>
            <w:tcW w:w="1413"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5000 to 1;</w:t>
            </w:r>
          </w:p>
        </w:tc>
      </w:tr>
      <w:tr>
        <w:tc>
          <w:tcPr>
            <w:tcW w:w="360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(b)   Straight flush pays</w:t>
            </w:r>
          </w:p>
        </w:tc>
        <w:tc>
          <w:tcPr>
            <w:tcW w:w="1509"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2000 to 1</w:t>
            </w:r>
          </w:p>
        </w:tc>
        <w:tc>
          <w:tcPr>
            <w:tcW w:w="1509"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2000 to 1</w:t>
            </w:r>
          </w:p>
        </w:tc>
        <w:tc>
          <w:tcPr>
            <w:tcW w:w="1509"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1000 to 1</w:t>
            </w:r>
          </w:p>
        </w:tc>
        <w:tc>
          <w:tcPr>
            <w:tcW w:w="1413"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1000 to 1;</w:t>
            </w:r>
          </w:p>
        </w:tc>
      </w:tr>
      <w:tr>
        <w:tc>
          <w:tcPr>
            <w:tcW w:w="360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(c)   Four of a kind pays</w:t>
            </w:r>
          </w:p>
        </w:tc>
        <w:tc>
          <w:tcPr>
            <w:tcW w:w="1509"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400 to 1</w:t>
            </w:r>
          </w:p>
        </w:tc>
        <w:tc>
          <w:tcPr>
            <w:tcW w:w="1509"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100 to 1</w:t>
            </w:r>
          </w:p>
        </w:tc>
        <w:tc>
          <w:tcPr>
            <w:tcW w:w="1509"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200 to 1</w:t>
            </w:r>
          </w:p>
        </w:tc>
        <w:tc>
          <w:tcPr>
            <w:tcW w:w="1413"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100 to 1;</w:t>
            </w:r>
          </w:p>
        </w:tc>
      </w:tr>
      <w:tr>
        <w:tc>
          <w:tcPr>
            <w:tcW w:w="360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(d)   Full house pays</w:t>
            </w:r>
          </w:p>
        </w:tc>
        <w:tc>
          <w:tcPr>
            <w:tcW w:w="1509"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200 to 1</w:t>
            </w:r>
          </w:p>
        </w:tc>
        <w:tc>
          <w:tcPr>
            <w:tcW w:w="1509"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75 to 1</w:t>
            </w:r>
          </w:p>
        </w:tc>
        <w:tc>
          <w:tcPr>
            <w:tcW w:w="1509"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150 to 1</w:t>
            </w:r>
          </w:p>
        </w:tc>
        <w:tc>
          <w:tcPr>
            <w:tcW w:w="1413"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75 to 1;</w:t>
            </w:r>
          </w:p>
        </w:tc>
      </w:tr>
      <w:tr>
        <w:tc>
          <w:tcPr>
            <w:tcW w:w="360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(e)   Flush pays</w:t>
            </w:r>
          </w:p>
        </w:tc>
        <w:tc>
          <w:tcPr>
            <w:tcW w:w="1509"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50 to 1</w:t>
            </w:r>
          </w:p>
        </w:tc>
        <w:tc>
          <w:tcPr>
            <w:tcW w:w="1509"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50 to 1</w:t>
            </w:r>
          </w:p>
        </w:tc>
        <w:tc>
          <w:tcPr>
            <w:tcW w:w="1509"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75 to 1</w:t>
            </w:r>
          </w:p>
        </w:tc>
        <w:tc>
          <w:tcPr>
            <w:tcW w:w="1413"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50 to 1;</w:t>
            </w:r>
          </w:p>
        </w:tc>
      </w:tr>
      <w:tr>
        <w:tc>
          <w:tcPr>
            <w:tcW w:w="360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(f)   Straight pays</w:t>
            </w:r>
          </w:p>
        </w:tc>
        <w:tc>
          <w:tcPr>
            <w:tcW w:w="1509"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25 to 1</w:t>
            </w:r>
          </w:p>
        </w:tc>
        <w:tc>
          <w:tcPr>
            <w:tcW w:w="1509"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25 to 1</w:t>
            </w:r>
          </w:p>
        </w:tc>
        <w:tc>
          <w:tcPr>
            <w:tcW w:w="1509"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25 to 1</w:t>
            </w:r>
          </w:p>
        </w:tc>
        <w:tc>
          <w:tcPr>
            <w:tcW w:w="1413"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25 to 1;</w:t>
            </w:r>
          </w:p>
        </w:tc>
      </w:tr>
      <w:tr>
        <w:tc>
          <w:tcPr>
            <w:tcW w:w="360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(g)  Three of a kind pays</w:t>
            </w:r>
          </w:p>
        </w:tc>
        <w:tc>
          <w:tcPr>
            <w:tcW w:w="1509"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5 to 1</w:t>
            </w:r>
          </w:p>
        </w:tc>
        <w:tc>
          <w:tcPr>
            <w:tcW w:w="1509"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8 to 1</w:t>
            </w:r>
          </w:p>
        </w:tc>
        <w:tc>
          <w:tcPr>
            <w:tcW w:w="1509"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10 to 1</w:t>
            </w:r>
          </w:p>
        </w:tc>
        <w:tc>
          <w:tcPr>
            <w:tcW w:w="1413"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8 to 1;</w:t>
            </w:r>
          </w:p>
        </w:tc>
      </w:tr>
      <w:tr>
        <w:tc>
          <w:tcPr>
            <w:tcW w:w="360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(h)  Two pairs pays</w:t>
            </w:r>
          </w:p>
        </w:tc>
        <w:tc>
          <w:tcPr>
            <w:tcW w:w="1509"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tc>
        <w:tc>
          <w:tcPr>
            <w:tcW w:w="1509"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4 to 1</w:t>
            </w:r>
          </w:p>
        </w:tc>
        <w:tc>
          <w:tcPr>
            <w:tcW w:w="1509"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tc>
        <w:tc>
          <w:tcPr>
            <w:tcW w:w="1413"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5 to 1.</w:t>
            </w:r>
          </w:p>
        </w:tc>
      </w:tr>
    </w:tbl>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Three card bonus payouts are made for bonus bets placed by each player who receives certain three card combinations according to the following payment schedule options;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tbl>
      <w:tblPr>
        <w:tblW w:w="0" w:type="auto"/>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Layout w:type="fixed"/>
        <w:tblLook w:val="01E0"/>
      </w:tblPr>
      <w:tblGrid/>
      <w:tr>
        <w:tc>
          <w:tcPr>
            <w:tcW w:w="1728"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tc>
        <w:tc>
          <w:tcPr>
            <w:tcW w:w="1336"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Alternative A</w:t>
            </w:r>
          </w:p>
        </w:tc>
        <w:tc>
          <w:tcPr>
            <w:tcW w:w="1337"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Alternative B</w:t>
            </w:r>
          </w:p>
        </w:tc>
        <w:tc>
          <w:tcPr>
            <w:tcW w:w="1337"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Alternative C</w:t>
            </w:r>
          </w:p>
        </w:tc>
        <w:tc>
          <w:tcPr>
            <w:tcW w:w="1337"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Alternative D</w:t>
            </w:r>
          </w:p>
        </w:tc>
        <w:tc>
          <w:tcPr>
            <w:tcW w:w="1337"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Alternative E</w:t>
            </w:r>
          </w:p>
        </w:tc>
        <w:tc>
          <w:tcPr>
            <w:tcW w:w="1337"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Alternative F</w:t>
            </w:r>
          </w:p>
        </w:tc>
      </w:tr>
      <w:tr>
        <w:tc>
          <w:tcPr>
            <w:tcW w:w="1728"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tc>
        <w:tc>
          <w:tcPr>
            <w:tcW w:w="1336"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tc>
        <w:tc>
          <w:tcPr>
            <w:tcW w:w="1337"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tc>
        <w:tc>
          <w:tcPr>
            <w:tcW w:w="1337"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tc>
        <w:tc>
          <w:tcPr>
            <w:tcW w:w="1337"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tc>
        <w:tc>
          <w:tcPr>
            <w:tcW w:w="1337"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tc>
        <w:tc>
          <w:tcPr>
            <w:tcW w:w="1337"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tc>
      </w:tr>
      <w:tr>
        <w:tc>
          <w:tcPr>
            <w:tcW w:w="1728"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  Mini Royal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Pays</w:t>
            </w:r>
          </w:p>
        </w:tc>
        <w:tc>
          <w:tcPr>
            <w:tcW w:w="1336"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w:t>
            </w:r>
          </w:p>
        </w:tc>
        <w:tc>
          <w:tcPr>
            <w:tcW w:w="1337"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w:t>
            </w:r>
          </w:p>
        </w:tc>
        <w:tc>
          <w:tcPr>
            <w:tcW w:w="1337"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w:t>
            </w:r>
          </w:p>
        </w:tc>
        <w:tc>
          <w:tcPr>
            <w:tcW w:w="1337"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50 to 1</w:t>
            </w:r>
          </w:p>
        </w:tc>
        <w:tc>
          <w:tcPr>
            <w:tcW w:w="1337"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50 to 1</w:t>
            </w:r>
          </w:p>
        </w:tc>
        <w:tc>
          <w:tcPr>
            <w:tcW w:w="1337"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50 to 1</w:t>
            </w:r>
          </w:p>
        </w:tc>
      </w:tr>
      <w:tr>
        <w:tc>
          <w:tcPr>
            <w:tcW w:w="1728"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(b)  Straight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flush pays</w:t>
            </w:r>
          </w:p>
        </w:tc>
        <w:tc>
          <w:tcPr>
            <w:tcW w:w="1336"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40 to 1</w:t>
            </w:r>
          </w:p>
        </w:tc>
        <w:tc>
          <w:tcPr>
            <w:tcW w:w="1337"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40 to 1</w:t>
            </w:r>
          </w:p>
        </w:tc>
        <w:tc>
          <w:tcPr>
            <w:tcW w:w="1337"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40 to 1</w:t>
            </w:r>
          </w:p>
        </w:tc>
        <w:tc>
          <w:tcPr>
            <w:tcW w:w="1337"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40 to 1</w:t>
            </w:r>
          </w:p>
        </w:tc>
        <w:tc>
          <w:tcPr>
            <w:tcW w:w="1337"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40 to 1</w:t>
            </w:r>
          </w:p>
        </w:tc>
        <w:tc>
          <w:tcPr>
            <w:tcW w:w="1337"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40 to 1</w:t>
            </w:r>
          </w:p>
        </w:tc>
      </w:tr>
      <w:tr>
        <w:tc>
          <w:tcPr>
            <w:tcW w:w="1728"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(c)  Three of 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kind pays</w:t>
            </w:r>
          </w:p>
        </w:tc>
        <w:tc>
          <w:tcPr>
            <w:tcW w:w="1336"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30 to 1</w:t>
            </w:r>
          </w:p>
        </w:tc>
        <w:tc>
          <w:tcPr>
            <w:tcW w:w="1337"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30 to 1</w:t>
            </w:r>
          </w:p>
        </w:tc>
        <w:tc>
          <w:tcPr>
            <w:tcW w:w="1337"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30 to 1</w:t>
            </w:r>
          </w:p>
        </w:tc>
        <w:tc>
          <w:tcPr>
            <w:tcW w:w="1337"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30 to 1</w:t>
            </w:r>
          </w:p>
        </w:tc>
        <w:tc>
          <w:tcPr>
            <w:tcW w:w="1337"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30 to 1</w:t>
            </w:r>
          </w:p>
        </w:tc>
        <w:tc>
          <w:tcPr>
            <w:tcW w:w="1337"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30 to 1</w:t>
            </w:r>
          </w:p>
        </w:tc>
      </w:tr>
      <w:tr>
        <w:tc>
          <w:tcPr>
            <w:tcW w:w="1728"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(d)  Straight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Pays</w:t>
            </w:r>
          </w:p>
        </w:tc>
        <w:tc>
          <w:tcPr>
            <w:tcW w:w="1336"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6 to 1</w:t>
            </w:r>
          </w:p>
        </w:tc>
        <w:tc>
          <w:tcPr>
            <w:tcW w:w="1337"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5 to 1</w:t>
            </w:r>
          </w:p>
        </w:tc>
        <w:tc>
          <w:tcPr>
            <w:tcW w:w="1337"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6 to 1</w:t>
            </w:r>
          </w:p>
        </w:tc>
        <w:tc>
          <w:tcPr>
            <w:tcW w:w="1337"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6 to 1</w:t>
            </w:r>
          </w:p>
        </w:tc>
        <w:tc>
          <w:tcPr>
            <w:tcW w:w="1337"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5 to 1</w:t>
            </w:r>
          </w:p>
        </w:tc>
        <w:tc>
          <w:tcPr>
            <w:tcW w:w="1337"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6 to 1</w:t>
            </w:r>
          </w:p>
        </w:tc>
      </w:tr>
      <w:tr>
        <w:tc>
          <w:tcPr>
            <w:tcW w:w="1728"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(e)  Flush pays</w:t>
            </w:r>
          </w:p>
        </w:tc>
        <w:tc>
          <w:tcPr>
            <w:tcW w:w="1336"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4 to 1</w:t>
            </w:r>
          </w:p>
        </w:tc>
        <w:tc>
          <w:tcPr>
            <w:tcW w:w="1337"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4 to 1</w:t>
            </w:r>
          </w:p>
        </w:tc>
        <w:tc>
          <w:tcPr>
            <w:tcW w:w="1337"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3 to 1</w:t>
            </w:r>
          </w:p>
        </w:tc>
        <w:tc>
          <w:tcPr>
            <w:tcW w:w="1337"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4 to 1</w:t>
            </w:r>
          </w:p>
        </w:tc>
        <w:tc>
          <w:tcPr>
            <w:tcW w:w="1337"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4 to 1</w:t>
            </w:r>
          </w:p>
        </w:tc>
        <w:tc>
          <w:tcPr>
            <w:tcW w:w="1337"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3 to 1</w:t>
            </w:r>
          </w:p>
        </w:tc>
      </w:tr>
      <w:tr>
        <w:tc>
          <w:tcPr>
            <w:tcW w:w="1728"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(f)  Pair pays</w:t>
            </w:r>
          </w:p>
        </w:tc>
        <w:tc>
          <w:tcPr>
            <w:tcW w:w="1336"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1 to 1</w:t>
            </w:r>
          </w:p>
        </w:tc>
        <w:tc>
          <w:tcPr>
            <w:tcW w:w="1337"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25 to 1</w:t>
            </w:r>
          </w:p>
        </w:tc>
        <w:tc>
          <w:tcPr>
            <w:tcW w:w="1337"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25 to 1</w:t>
            </w:r>
          </w:p>
        </w:tc>
        <w:tc>
          <w:tcPr>
            <w:tcW w:w="1337"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25 to 1</w:t>
            </w:r>
          </w:p>
        </w:tc>
        <w:tc>
          <w:tcPr>
            <w:tcW w:w="1337"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tc>
        <w:tc>
          <w:tcPr>
            <w:tcW w:w="1337"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tc>
      </w:tr>
    </w:tbl>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(10)  If the let it ride progressive bet is offered and a player has bet on the optional progressive bet and the player's hand contains a Royal Flush the player wins. If the player's hand contains less than a Three of a Kind the player loses. The player is paid according to the following payment schedule, which shall be displayed on a table placard or video progressive sign: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tbl>
      <w:tblPr>
        <w:tblW w:w="9749" w:type="dxa"/>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Look w:val="04A0"/>
      </w:tblPr>
      <w:tblGrid/>
      <w:tr>
        <w:tc>
          <w:tcPr>
            <w:tcW w:w="9749" w:type="dxa"/>
            <w:gridSpan w:val="7"/>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Progressive Payment Schedule</w:t>
            </w:r>
          </w:p>
        </w:tc>
      </w:tr>
      <w:tr>
        <w:tc>
          <w:tcPr>
            <w:tcW w:w="2178"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tc>
        <w:tc>
          <w:tcPr>
            <w:tcW w:w="2520" w:type="dxa"/>
            <w:gridSpan w:val="2"/>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LIRP-1</w:t>
            </w:r>
          </w:p>
        </w:tc>
        <w:tc>
          <w:tcPr>
            <w:tcW w:w="2520" w:type="dxa"/>
            <w:gridSpan w:val="2"/>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PMG-01</w:t>
            </w:r>
          </w:p>
        </w:tc>
        <w:tc>
          <w:tcPr>
            <w:tcW w:w="2531" w:type="dxa"/>
            <w:gridSpan w:val="2"/>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PMG-02</w:t>
            </w:r>
          </w:p>
        </w:tc>
      </w:tr>
      <w:tr>
        <w:tc>
          <w:tcPr>
            <w:tcW w:w="2178"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tc>
        <w:tc>
          <w:tcPr>
            <w:tcW w:w="2520" w:type="dxa"/>
            <w:gridSpan w:val="2"/>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tc>
        <w:tc>
          <w:tcPr>
            <w:tcW w:w="2520" w:type="dxa"/>
            <w:gridSpan w:val="2"/>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$1 Wager amount</w:t>
            </w:r>
          </w:p>
        </w:tc>
        <w:tc>
          <w:tcPr>
            <w:tcW w:w="2531" w:type="dxa"/>
            <w:gridSpan w:val="2"/>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$5 Wager amount</w:t>
            </w:r>
          </w:p>
        </w:tc>
      </w:tr>
      <w:tr>
        <w:trPr>
          <w:trHeight w:hRule="atLeast" w:val="274"/>
        </w:trPr>
        <w:tc>
          <w:tcPr>
            <w:tcW w:w="2178" w:type="dxa"/>
            <w:shd w:val="clear" w:color="auto" w:fill="D9D9D9"/>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Hand</w:t>
            </w:r>
          </w:p>
        </w:tc>
        <w:tc>
          <w:tcPr>
            <w:tcW w:w="1260" w:type="dxa"/>
            <w:shd w:val="clear" w:color="auto" w:fill="D9D9D9"/>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Pays</w:t>
            </w:r>
          </w:p>
        </w:tc>
        <w:tc>
          <w:tcPr>
            <w:tcW w:w="1260" w:type="dxa"/>
            <w:shd w:val="clear" w:color="auto" w:fill="D9D9D9"/>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Envy</w:t>
            </w:r>
          </w:p>
        </w:tc>
        <w:tc>
          <w:tcPr>
            <w:tcW w:w="1260" w:type="dxa"/>
            <w:shd w:val="clear" w:color="auto" w:fill="D9D9D9"/>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Pays</w:t>
            </w:r>
          </w:p>
        </w:tc>
        <w:tc>
          <w:tcPr>
            <w:tcW w:w="1260" w:type="dxa"/>
            <w:shd w:val="clear" w:color="auto" w:fill="D9D9D9"/>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Envy</w:t>
            </w:r>
          </w:p>
        </w:tc>
        <w:tc>
          <w:tcPr>
            <w:tcW w:w="1260" w:type="dxa"/>
            <w:shd w:val="clear" w:color="auto" w:fill="D9D9D9"/>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Pays</w:t>
            </w:r>
          </w:p>
        </w:tc>
        <w:tc>
          <w:tcPr>
            <w:tcW w:w="1271" w:type="dxa"/>
            <w:shd w:val="clear" w:color="auto" w:fill="D9D9D9"/>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Envy</w:t>
            </w:r>
          </w:p>
        </w:tc>
      </w:tr>
      <w:tr>
        <w:tc>
          <w:tcPr>
            <w:tcW w:w="2178"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Royal Flush</w:t>
            </w:r>
          </w:p>
        </w:tc>
        <w:tc>
          <w:tcPr>
            <w:tcW w:w="12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100%</w:t>
            </w:r>
          </w:p>
        </w:tc>
        <w:tc>
          <w:tcPr>
            <w:tcW w:w="12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$1,000</w:t>
            </w:r>
          </w:p>
        </w:tc>
        <w:tc>
          <w:tcPr>
            <w:tcW w:w="12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100%</w:t>
            </w:r>
          </w:p>
        </w:tc>
        <w:tc>
          <w:tcPr>
            <w:tcW w:w="12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$1,000</w:t>
            </w:r>
          </w:p>
        </w:tc>
        <w:tc>
          <w:tcPr>
            <w:tcW w:w="12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100%</w:t>
            </w:r>
          </w:p>
        </w:tc>
        <w:tc>
          <w:tcPr>
            <w:tcW w:w="127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$5,000</w:t>
            </w:r>
          </w:p>
        </w:tc>
      </w:tr>
      <w:tr>
        <w:tc>
          <w:tcPr>
            <w:tcW w:w="2178"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Straight Flush</w:t>
            </w:r>
          </w:p>
        </w:tc>
        <w:tc>
          <w:tcPr>
            <w:tcW w:w="12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10%</w:t>
            </w:r>
          </w:p>
        </w:tc>
        <w:tc>
          <w:tcPr>
            <w:tcW w:w="12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$300</w:t>
            </w:r>
          </w:p>
        </w:tc>
        <w:tc>
          <w:tcPr>
            <w:tcW w:w="12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10%</w:t>
            </w:r>
          </w:p>
        </w:tc>
        <w:tc>
          <w:tcPr>
            <w:tcW w:w="12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$300</w:t>
            </w:r>
          </w:p>
        </w:tc>
        <w:tc>
          <w:tcPr>
            <w:tcW w:w="12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10%</w:t>
            </w:r>
          </w:p>
        </w:tc>
        <w:tc>
          <w:tcPr>
            <w:tcW w:w="127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$1,500</w:t>
            </w:r>
          </w:p>
        </w:tc>
      </w:tr>
      <w:tr>
        <w:tc>
          <w:tcPr>
            <w:tcW w:w="2178"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4 of a Kind</w:t>
            </w:r>
          </w:p>
        </w:tc>
        <w:tc>
          <w:tcPr>
            <w:tcW w:w="12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300 for 1</w:t>
            </w:r>
          </w:p>
        </w:tc>
        <w:tc>
          <w:tcPr>
            <w:tcW w:w="12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p>
        </w:tc>
        <w:tc>
          <w:tcPr>
            <w:tcW w:w="12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300 for 1</w:t>
            </w:r>
          </w:p>
        </w:tc>
        <w:tc>
          <w:tcPr>
            <w:tcW w:w="12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p>
        </w:tc>
        <w:tc>
          <w:tcPr>
            <w:tcW w:w="12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center"/>
              <w:rPr>
                <w:rFonts w:ascii="Times New Roman" w:hAnsi="Times New Roman"/>
                <w:sz w:val="24"/>
              </w:rPr>
            </w:pPr>
            <w:r>
              <w:rPr>
                <w:rFonts w:ascii="Times New Roman" w:hAnsi="Times New Roman"/>
                <w:sz w:val="24"/>
              </w:rPr>
              <w:t>300 for 1</w:t>
            </w:r>
          </w:p>
        </w:tc>
        <w:tc>
          <w:tcPr>
            <w:tcW w:w="127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tc>
      </w:tr>
      <w:tr>
        <w:tc>
          <w:tcPr>
            <w:tcW w:w="2178"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Full House</w:t>
            </w:r>
          </w:p>
        </w:tc>
        <w:tc>
          <w:tcPr>
            <w:tcW w:w="12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50 for 1</w:t>
            </w:r>
          </w:p>
        </w:tc>
        <w:tc>
          <w:tcPr>
            <w:tcW w:w="12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tc>
        <w:tc>
          <w:tcPr>
            <w:tcW w:w="12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50 for 1</w:t>
            </w:r>
          </w:p>
        </w:tc>
        <w:tc>
          <w:tcPr>
            <w:tcW w:w="12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tc>
        <w:tc>
          <w:tcPr>
            <w:tcW w:w="12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50 for 1</w:t>
            </w:r>
          </w:p>
        </w:tc>
        <w:tc>
          <w:tcPr>
            <w:tcW w:w="127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tc>
      </w:tr>
      <w:tr>
        <w:tc>
          <w:tcPr>
            <w:tcW w:w="2178"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Flush</w:t>
            </w:r>
          </w:p>
        </w:tc>
        <w:tc>
          <w:tcPr>
            <w:tcW w:w="12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40 for 1</w:t>
            </w:r>
          </w:p>
        </w:tc>
        <w:tc>
          <w:tcPr>
            <w:tcW w:w="12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tc>
        <w:tc>
          <w:tcPr>
            <w:tcW w:w="12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40 for 1</w:t>
            </w:r>
          </w:p>
        </w:tc>
        <w:tc>
          <w:tcPr>
            <w:tcW w:w="12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tc>
        <w:tc>
          <w:tcPr>
            <w:tcW w:w="12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40 for 1</w:t>
            </w:r>
          </w:p>
        </w:tc>
        <w:tc>
          <w:tcPr>
            <w:tcW w:w="127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tc>
      </w:tr>
      <w:tr>
        <w:tc>
          <w:tcPr>
            <w:tcW w:w="2178"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Straight</w:t>
            </w:r>
          </w:p>
        </w:tc>
        <w:tc>
          <w:tcPr>
            <w:tcW w:w="12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30 for 1</w:t>
            </w:r>
          </w:p>
        </w:tc>
        <w:tc>
          <w:tcPr>
            <w:tcW w:w="12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tc>
        <w:tc>
          <w:tcPr>
            <w:tcW w:w="12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30 for 1</w:t>
            </w:r>
          </w:p>
        </w:tc>
        <w:tc>
          <w:tcPr>
            <w:tcW w:w="12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tc>
        <w:tc>
          <w:tcPr>
            <w:tcW w:w="12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30 for 1</w:t>
            </w:r>
          </w:p>
        </w:tc>
        <w:tc>
          <w:tcPr>
            <w:tcW w:w="127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tc>
      </w:tr>
      <w:tr>
        <w:tc>
          <w:tcPr>
            <w:tcW w:w="2178"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3 of a kind</w:t>
            </w:r>
          </w:p>
        </w:tc>
        <w:tc>
          <w:tcPr>
            <w:tcW w:w="12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9 for 1</w:t>
            </w:r>
          </w:p>
        </w:tc>
        <w:tc>
          <w:tcPr>
            <w:tcW w:w="12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tc>
        <w:tc>
          <w:tcPr>
            <w:tcW w:w="12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9 for 1</w:t>
            </w:r>
          </w:p>
        </w:tc>
        <w:tc>
          <w:tcPr>
            <w:tcW w:w="12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tc>
        <w:tc>
          <w:tcPr>
            <w:tcW w:w="12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 xml:space="preserve">     9 for 1</w:t>
            </w:r>
          </w:p>
        </w:tc>
        <w:tc>
          <w:tcPr>
            <w:tcW w:w="127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tc>
      </w:tr>
    </w:tbl>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The original progressive wager may not be returned to the player. The envy and seed amounts adjust up or down accordingly with changes made to the wager amount: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ab/>
        <w:t>(a)  Progressive winners: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ab/>
        <w:tab/>
        <w:t>i.     The percentage pays are paid from the progressive jackpot shown on the progressive meter;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ab/>
        <w:tab/>
        <w:t>ii.    Other hands are paid from the tray; these payments do not come off the meter;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ab/>
        <w:tab/>
        <w:t>iii.    If a player has a progressive winner, the dealer shall press the appropriate button on the keypad. If the button is pressed by accident, the dealer shall press the button again to turn it off;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ab/>
        <w:tab/>
        <w:t>iv.    If there is a progressive winner, the dealer shall contact a supervisor;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ab/>
        <w:tab/>
        <w:t>v.    If more than one progressive hand payable from the progressive meter hits at the same table during the same time, house procedures are then followed for paying the prize;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ab/>
        <w:tab/>
        <w:t>vi.    After keying in the progressive winner, the meter may be reduced, depending on the winning hand. Keying in a 100% award will reset the meter to the seed amount, plus any reserve amount. The dealer will continue handling progressive awards in a counter-clockwise fashion;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ab/>
        <w:tab/>
        <w:t>vii.   After the dealer reconciles all action, the dealer shall press the appropriate button on the keyboard. This action shall reset the system to begin the next hand and be logged into the progressive system;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ab/>
        <w:t>(b)  An envy bonus shall be paid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ab/>
        <w:tab/>
        <w:t>i.   A player making the progressive side wager also qualifies to win an envy payout. If another player at the table has a royal or straight flush, each player who made the progressive side bet wins the envy payout. A player that has a royal or straight flush and has not made the progressive side bet only receives the normal prize pay and does not receive any envy pay;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ab/>
        <w:tab/>
        <w:t>ii.   If a player's hand triggers an envy payout, the dealer shall leave that player's hand face-up on the table until all payments are made;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ab/>
        <w:tab/>
        <w:t>iii.  The dealer shall pay any envy payout at the end of the round. If more than one player is involved in a qualifying envy payout, each player wins a multiple envy payout.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(11)  After paying all winning wagers, the dealer must collect the cards of the winning players and the community cards and place the cards in the discard rack with the other discarded cards from the deck;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(12)  The provisions of § 20:18:16:21 do not apply to let it ride or let it ride bonus poker with or without the 3 card bonus optional side bet;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(13)  The player's wager, when combined with the bonus, optional 3 card bonus, and progressive bet, may not exceed the</w:t>
      </w:r>
      <w:r>
        <w:rPr>
          <w:rFonts w:ascii="Times New Roman" w:hAnsi="Times New Roman"/>
          <w:sz w:val="24"/>
          <w:lang w:val="en-US" w:bidi="en-US" w:eastAsia="en-US"/>
        </w:rPr>
        <w:t xml:space="preserve"> </w:t>
      </w:r>
      <w:r>
        <w:rPr>
          <w:rFonts w:ascii="Times New Roman" w:hAnsi="Times New Roman"/>
          <w:sz w:val="24"/>
          <w:lang w:val="en-US" w:bidi="en-US" w:eastAsia="en-US"/>
        </w:rPr>
        <w:t>posted table</w:t>
      </w:r>
      <w:r>
        <w:rPr>
          <w:rFonts w:ascii="Times New Roman" w:hAnsi="Times New Roman"/>
          <w:sz w:val="24"/>
        </w:rPr>
        <w:t xml:space="preserve"> bet limit.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23 SDR 227, effective July 1, 1997; 28 SDR 154, effective April 17, 2002; 29 SDR 107, effective February 2, 2003; 32 SDR 128, effective January 30, 2006; 37 SDR 131, effective January 10, 2011; 38 SDR 213, effective June 18, 2012; 41 SDR 187, effective May 13, 2015</w:t>
      </w:r>
      <w:r>
        <w:rPr>
          <w:rFonts w:ascii="Times New Roman" w:hAnsi="Times New Roman"/>
          <w:sz w:val="24"/>
          <w:lang w:val="en-US" w:bidi="en-US" w:eastAsia="en-US"/>
        </w:rPr>
        <w:t>; 43 SDR 131, effective April 17, 2017</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42-7B-4(18), 42-7B-7.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42-7B-4(18), 42-7B-7, 42-7B-15.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Cross-Reference:</w:t>
      </w:r>
      <w:r>
        <w:rPr>
          <w:rFonts w:ascii="Times New Roman" w:hAnsi="Times New Roman"/>
          <w:sz w:val="24"/>
        </w:rPr>
        <w:t xml:space="preserve"> Maximum amount of bets, SDCL 42-7B-14; Table stakes, § 20:18:16:21.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000000"/>
        <w:sz w:val="20"/>
        <w:u w:val="none"/>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spacing w:lineRule="auto" w:line="276" w:after="200" w:beforeAutospacing="0" w:afterAutospacing="0"/>
    </w:pPr>
    <w:rPr>
      <w:sz w:val="22"/>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