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1175" w:rsidRDefault="00241175" w:rsidP="00CE44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25"/>
          <w:attr w:name="Hour" w:val="20"/>
        </w:smartTagPr>
        <w:r>
          <w:rPr>
            <w:rFonts w:ascii="Times New Roman" w:hAnsi="Times New Roman"/>
            <w:b/>
            <w:sz w:val="24"/>
          </w:rPr>
          <w:t>20:25:04</w:t>
        </w:r>
      </w:smartTag>
      <w:r>
        <w:rPr>
          <w:rFonts w:ascii="Times New Roman" w:hAnsi="Times New Roman"/>
          <w:b/>
          <w:sz w:val="24"/>
        </w:rPr>
        <w:t>:01.  Competitive bidding procedures.</w:t>
      </w:r>
      <w:r>
        <w:rPr>
          <w:rFonts w:ascii="Times New Roman" w:hAnsi="Times New Roman"/>
          <w:sz w:val="24"/>
        </w:rPr>
        <w:t xml:space="preserve"> The board shall issue requests for proposals describing the services and the specifications required for the one-call notification center. Following receipt of the proposals, the board shall approve the contractor's selection for a period of not less than one nor more than three years. The board may extend the term of the agreement for one or more incremental periods of one to three years. The board shall review the services provided by the contractor at least annually and may modify the agreement with the one-call notification center as necessary.</w:t>
      </w:r>
    </w:p>
    <w:p w:rsidR="00241175" w:rsidRDefault="00241175" w:rsidP="00CE44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41175" w:rsidRDefault="00241175" w:rsidP="00CE44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21 SDR 27, effective August 21, 1994; 24 SDR 30, effective September 14, 1997; 26 SDR 161, effective June 8, 2000; 29 SDR 111, effective February 12, 2003.</w:t>
      </w:r>
    </w:p>
    <w:p w:rsidR="00241175" w:rsidRDefault="00241175" w:rsidP="00CE44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49-7A-4.</w:t>
      </w:r>
    </w:p>
    <w:p w:rsidR="00241175" w:rsidRDefault="00241175" w:rsidP="00CE44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49-7A-4, 49-7A-7.</w:t>
      </w:r>
    </w:p>
    <w:p w:rsidR="00241175" w:rsidRDefault="00241175" w:rsidP="00CE44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41175" w:rsidSect="00241175">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1363D"/>
    <w:rsid w:val="002223DF"/>
    <w:rsid w:val="00241175"/>
    <w:rsid w:val="00251B6F"/>
    <w:rsid w:val="0029344D"/>
    <w:rsid w:val="002B1A53"/>
    <w:rsid w:val="002B626E"/>
    <w:rsid w:val="002C74CD"/>
    <w:rsid w:val="00340F23"/>
    <w:rsid w:val="00362647"/>
    <w:rsid w:val="003908FC"/>
    <w:rsid w:val="003E2483"/>
    <w:rsid w:val="00411FFD"/>
    <w:rsid w:val="00447E59"/>
    <w:rsid w:val="0046067D"/>
    <w:rsid w:val="004E2C32"/>
    <w:rsid w:val="005660EA"/>
    <w:rsid w:val="00584838"/>
    <w:rsid w:val="00595E43"/>
    <w:rsid w:val="00604CCE"/>
    <w:rsid w:val="0067306A"/>
    <w:rsid w:val="006F473A"/>
    <w:rsid w:val="00706298"/>
    <w:rsid w:val="00756965"/>
    <w:rsid w:val="00790339"/>
    <w:rsid w:val="007B3147"/>
    <w:rsid w:val="00833E32"/>
    <w:rsid w:val="00855D0C"/>
    <w:rsid w:val="00866F5E"/>
    <w:rsid w:val="008A2F70"/>
    <w:rsid w:val="008D3A69"/>
    <w:rsid w:val="008F0EA8"/>
    <w:rsid w:val="00914265"/>
    <w:rsid w:val="00973214"/>
    <w:rsid w:val="00A04525"/>
    <w:rsid w:val="00A50166"/>
    <w:rsid w:val="00A544F7"/>
    <w:rsid w:val="00A663CC"/>
    <w:rsid w:val="00A87BF6"/>
    <w:rsid w:val="00AA356A"/>
    <w:rsid w:val="00B610D9"/>
    <w:rsid w:val="00B971D1"/>
    <w:rsid w:val="00C23245"/>
    <w:rsid w:val="00C41AFE"/>
    <w:rsid w:val="00C626B9"/>
    <w:rsid w:val="00CC7638"/>
    <w:rsid w:val="00CE017A"/>
    <w:rsid w:val="00CE44BC"/>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44BC"/>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125</Words>
  <Characters>719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2004-06-28T19:36:00Z</dcterms:created>
  <dcterms:modified xsi:type="dcterms:W3CDTF">2004-06-28T19:36:00Z</dcterms:modified>
</cp:coreProperties>
</file>