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PUBLIC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ONE-CALL NOTIFICATION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December </w:t>
      </w:r>
      <w:r>
        <w:rPr>
          <w:rFonts w:ascii="Bookman Old Style" w:hAnsi="Bookman Old Style"/>
          <w:lang w:val="en-US" w:bidi="en-US" w:eastAsia="en-US"/>
        </w:rPr>
        <w:t>29</w:t>
      </w:r>
      <w:r>
        <w:rPr>
          <w:rFonts w:ascii="Bookman Old Style" w:hAnsi="Bookman Old Style"/>
        </w:rPr>
        <w:t>, 2024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ONE-CALL NOTIFICATION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20:25:01</w:t>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20:25:02</w:t>
        <w:tab/>
        <w:tab/>
        <w:tab/>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w:t>
        <w:tab/>
        <w:tab/>
        <w:tab/>
        <w:t>Operator participation and membership classifications and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20:25:04</w:t>
        <w:tab/>
        <w:tab/>
        <w:tab/>
        <w:t>Competitive bidding for one-call center contractor selection.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20:25:01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20:25:01:01.  Definitions. </w:t>
      </w:r>
      <w:r>
        <w:t>Terms defined in SDCL 49-7A-1 have the same meaning when used in this article.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"Excavation site," the specific location where an excavation will occur;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"High profile underground facility," a high profile underground facility is any: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(a)  High pressure natural gas pipeline with a maximum allowable operating pressure greater than </w:t>
      </w:r>
      <w:r>
        <w:rPr>
          <w:lang w:bidi="en-US"/>
        </w:rPr>
        <w:t>three hundred pounds per square inch (psi)</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Natural gas transmission facility in a high consequence area</w:t>
      </w:r>
      <w:r>
        <w:rPr>
          <w:lang w:bidi="en-US"/>
        </w:rPr>
        <w:t xml:space="preserve"> as defined in 49 C.F.R. § 192.903 (October 1, 2009)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Petroleum pipeline;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Hazardous material pipeline;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(e)  High-voltage electric supply line, conductor, or cable that has a potential to ground of greater than or equal to </w:t>
      </w:r>
      <w:r>
        <w:rPr>
          <w:lang w:bidi="en-US"/>
        </w:rPr>
        <w:t>sixty</w:t>
      </w:r>
      <w:r>
        <w:t xml:space="preserve"> kilovolts;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  Underground facility that, if damaged, has the potential for significant public safety, economic, or environmental impact;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w:t>
      </w:r>
      <w:r>
        <w:rPr>
          <w:lang w:bidi="en-US"/>
        </w:rPr>
        <w:t>)  </w:t>
      </w:r>
      <w:r>
        <w:t xml:space="preserve">"Informational locate request," a </w:t>
      </w:r>
      <w:r>
        <w:rPr>
          <w:lang w:bidi="en-US"/>
        </w:rPr>
        <w:t>request to</w:t>
      </w:r>
      <w:r>
        <w:t xml:space="preserve"> the one-call </w:t>
      </w:r>
      <w:r>
        <w:rPr>
          <w:lang w:bidi="en-US"/>
        </w:rPr>
        <w:t xml:space="preserve">notification </w:t>
      </w:r>
      <w:r>
        <w:t xml:space="preserve">center for locating underground facilities for planning, permit, surveying, mapping, or design work </w:t>
      </w:r>
      <w:r>
        <w:rPr>
          <w:lang w:bidi="en-US"/>
        </w:rPr>
        <w:t>that</w:t>
      </w:r>
      <w:r>
        <w:t xml:space="preserve"> is not related to planned excavation activity within the next eighteen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"Normal business hours," 8:00 a.m. to 5:00 p.m., Monday through Friday, excluding holidays as </w:t>
      </w:r>
      <w:r>
        <w:rPr>
          <w:lang w:bidi="en-US"/>
        </w:rPr>
        <w:t>provided in</w:t>
      </w:r>
      <w:r>
        <w:t xml:space="preserve"> SDCL 1-5-1;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"Notification time," the time at the end of the telephone locate request when the answering attendant provides the excavator with a confirmation number or the time a nontelephon</w:t>
      </w:r>
      <w:r>
        <w:rPr>
          <w:lang w:bidi="en-US"/>
        </w:rPr>
        <w:t>ic</w:t>
      </w:r>
      <w:r>
        <w:t xml:space="preserve"> locate request is received by the center;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xml:space="preserve">)  "Planned excavation locate request," a </w:t>
      </w:r>
      <w:r>
        <w:rPr>
          <w:lang w:bidi="en-US"/>
        </w:rPr>
        <w:t>request to</w:t>
      </w:r>
      <w:r>
        <w:t xml:space="preserve"> the center for locating underground facilities for planning, permit, or design work relative to specific excavation activity planned to start within the next eighteen months;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"Planner," any person who prepares a drawing for a planned construction or other project which will require excavation at a future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(8)  "Positive response," an operator's electronically provided status update on locates requested by excavators;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"Respond," the facility operator</w:t>
      </w:r>
      <w:r>
        <w:rPr>
          <w:lang w:bidi="en-US"/>
        </w:rPr>
        <w:t>'s</w:t>
      </w:r>
      <w:r>
        <w:t xml:space="preserve"> mark or </w:t>
      </w:r>
      <w:r>
        <w:rPr>
          <w:lang w:bidi="en-US"/>
        </w:rPr>
        <w:t xml:space="preserve">other means of </w:t>
      </w:r>
      <w:r>
        <w:t>physically identify</w:t>
      </w:r>
      <w:r>
        <w:rPr>
          <w:lang w:bidi="en-US"/>
        </w:rPr>
        <w:t>ing</w:t>
      </w:r>
      <w:r>
        <w:t xml:space="preserve"> the location of underground facilities if the facility operator operates any underground facilities in the area of the proposed excavation;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"Routine locate request," a communication between an excavator and the one-call</w:t>
      </w:r>
      <w:r>
        <w:rPr>
          <w:lang w:bidi="en-US"/>
        </w:rPr>
        <w:t xml:space="preserve"> notification</w:t>
      </w:r>
      <w:r>
        <w:t xml:space="preserve"> center </w:t>
      </w:r>
      <w:r>
        <w:rPr>
          <w:lang w:bidi="en-US"/>
        </w:rPr>
        <w:t>to</w:t>
      </w:r>
      <w:r>
        <w:t xml:space="preserve"> request locating underground facilities for excavation activity;</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"Ticket," a document issued by the one-call notification center to operators and excavators for the purpose of locating an underground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26 SDR 161, effective June 8, 2000; 29 SDR 111, effective February 12, 2003; 34 SDR 180, effective December 24, 2007; 36 SDR 96, adopted November 19, 2009, effective May 1, 2010</w:t>
      </w:r>
      <w:r>
        <w:rPr>
          <w:lang w:bidi="en-US"/>
        </w:rPr>
        <w:t>; 51 SDR 66, effective December 29,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49-7A-1</w:t>
      </w:r>
      <w:r>
        <w:rPr>
          <w:lang w:bidi="en-US"/>
        </w:rPr>
        <w:t>, 49-7A-2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20:25:02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20:25:02:01</w:t>
        <w:tab/>
        <w:tab/>
        <w:tab/>
        <w:tab/>
        <w:tab/>
        <w:tab/>
        <w:t>Board meetings.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20:25:02:02</w:t>
        <w:tab/>
        <w:tab/>
        <w:tab/>
        <w:tab/>
        <w:tab/>
        <w:tab/>
        <w:t>Board meeting via telephone conference.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20:25:02:03</w:t>
        <w:tab/>
        <w:tab/>
        <w:tab/>
        <w:tab/>
        <w:tab/>
        <w:tab/>
        <w:t>Voting.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20:25:02:04 and 20:25:02:05</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20:25:02:06</w:t>
        <w:tab/>
        <w:tab/>
        <w:tab/>
        <w:tab/>
        <w:tab/>
        <w:tab/>
        <w:t>Election of officers -- Ability to hire and contract.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20:25:02:07</w:t>
        <w:tab/>
        <w:tab/>
        <w:tab/>
        <w:tab/>
        <w:tab/>
        <w:tab/>
        <w:t>Removal of officers.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20:25:02:08</w:t>
        <w:tab/>
        <w:tab/>
        <w:tab/>
        <w:tab/>
        <w:tab/>
        <w:tab/>
        <w:t>Filling vacant office.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20:25:02:01.  Board meetings.</w:t>
      </w:r>
      <w:r>
        <w:t xml:space="preserve"> A meeting may be held on call of the chair or on written request of two or more members of the board. A majority of the board constitutes a quorum for the transaction of business.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24 SDR 30, effective September 14, 1997; 28 SDR 58, effective October 29,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20:25:02:02.  Board meeting via telephone conference.</w:t>
      </w:r>
      <w:r>
        <w:t xml:space="preserve"> The board may hold meetings by telephone conference call.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20:25:02:03.  Voting.</w:t>
      </w:r>
      <w:r>
        <w:t xml:space="preserve"> All members of the board, including the chair, may vote. A majority vote of those present is required to take official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20:25:02:04.  Duties of the chair.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24 SDR 30, effective September 14, 1997; repealed, 28 SDR 58, effective October 29,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20:25:02:05.  Duties of the secretary/treasurer.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24 SDR 30, effective September 14, 1997; repealed, 28 SDR 58, effective October 29,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20:25:02:06.  Election of officers -- Ability to hire and contract.</w:t>
      </w:r>
      <w:r>
        <w:t xml:space="preserve"> The board shall elect one of its members as chair and another as vice-chair, for such terms and with such duties and powers as the board considers necessary for the performance of the functions of those offices.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In carrying out the duties, functions, and powers of the board, the board may hire employees or contract with any state agency or private party for the performance of such duties, functions, and powers as the board considers appropriate.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28 SDR 58, effective October 29, 2001; 36 SDR 96, effective December 9,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20:25:02:07.  Removal of officers.</w:t>
      </w:r>
      <w:r>
        <w:t xml:space="preserve"> An officer may be removed by a two-thirds vote of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20:25:02:08.  Filling vacant office.</w:t>
      </w:r>
      <w:r>
        <w:t xml:space="preserve"> A vacant office may be filled by a majority vote of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20:25:03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OPERATOR PARTICIPATION AND MEMBERSHIP CLASSIFICATIONS AND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20:25:03:01</w:t>
        <w:tab/>
        <w:tab/>
        <w:t>Operator participation.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20:25:03:01.01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20:25:03:02</w:t>
        <w:tab/>
        <w:tab/>
        <w:t>Membership classes.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20:25:03:03</w:t>
        <w:tab/>
        <w:tab/>
        <w:t>Membership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20:25:03:04</w:t>
        <w:tab/>
        <w:tab/>
        <w:t>Information required when initiating a routine locate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20:25:03:04.01</w:t>
        <w:tab/>
        <w:t>Information required when initiating a planned excavation locate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20:25:03:04.02.</w:t>
        <w:tab/>
        <w:t>Information required when initiating an informational locate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20:25:03:04.03</w:t>
        <w:tab/>
        <w:t>Locate requests in emergency situations.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20:25:03:04.04</w:t>
        <w:tab/>
        <w:t>No excavation allowed on planned excavation or informational locate requests.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20:25:03:04.05</w:t>
        <w:tab/>
        <w:t>Operator compensation on informational locate requests.</w:t>
      </w:r>
    </w:p>
    <w:p>
      <w:pPr>
        <w:pStyle w:val="P5"/>
        <w:ind w:hanging="1872" w:left="1872"/>
      </w:pPr>
      <w:r>
        <w:t>20:25:03:05</w:t>
        <w:tab/>
        <w:tab/>
        <w:t>Color standards for marking underground facilities and identification of marked facilities.</w:t>
      </w:r>
    </w:p>
    <w:p>
      <w:pPr>
        <w:pStyle w:val="P5"/>
      </w:pPr>
      <w:r>
        <w:t>20:25:03:05.01</w:t>
        <w:tab/>
        <w:t>Valid period for underground facility markings.</w:t>
      </w:r>
    </w:p>
    <w:p>
      <w:pPr>
        <w:pStyle w:val="P5"/>
      </w:pPr>
      <w:r>
        <w:t>20:25:03:05.02</w:t>
        <w:tab/>
        <w:t>Excavator responsibilities for the preservation of markings.</w:t>
      </w:r>
    </w:p>
    <w:p>
      <w:pPr>
        <w:pStyle w:val="P5"/>
      </w:pPr>
      <w:r>
        <w:t>20:25:03:05.03</w:t>
        <w:tab/>
        <w:t>Excavator responsibilities when excavating near markings.</w:t>
      </w:r>
    </w:p>
    <w:p>
      <w:pPr>
        <w:pStyle w:val="P5"/>
      </w:pPr>
      <w:r>
        <w:t>20:25:03:05.04</w:t>
        <w:tab/>
        <w:t>Operator responsibilities when marking underground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20:25:03:07</w:t>
        <w:tab/>
        <w:tab/>
        <w:t>Requirements for operation of a one-call notification center.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20:25:03:08</w:t>
        <w:tab/>
        <w:tab/>
        <w:t>Ticket standards.</w:t>
      </w:r>
    </w:p>
    <w:p>
      <w:pPr>
        <w:pStyle w:val="P4"/>
      </w:pPr>
      <w:r>
        <w:t>20:25:03:09</w:t>
        <w:tab/>
        <w:tab/>
        <w:t>Procedures for marking excavation sites which are impractical to flag, mark, or describe.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20:25:03:10</w:t>
        <w:tab/>
        <w:tab/>
        <w:t>Operator requirements after receipt of an emergency or modified routine ticket.</w:t>
      </w:r>
    </w:p>
    <w:p>
      <w:pPr>
        <w:pStyle w:val="P5"/>
        <w:ind w:hanging="1872" w:left="1872"/>
      </w:pPr>
      <w:r>
        <w:t>20:25:03:10.01</w:t>
        <w:tab/>
        <w:t>Operator requirements after receipt of a planned excavation or informational ticket.</w:t>
      </w:r>
    </w:p>
    <w:p>
      <w:pPr>
        <w:pStyle w:val="P5"/>
        <w:ind w:hanging="1872" w:left="1872"/>
      </w:pPr>
      <w:r>
        <w:t>20:25:03:10.02</w:t>
        <w:tab/>
        <w:t>Procedures for excavation near high profile underground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20:25:03:11</w:t>
        <w:tab/>
        <w:tab/>
        <w:t>Petition for declaratory rulings.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20:25:03:12</w:t>
        <w:tab/>
        <w:tab/>
        <w:t>Board action on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Declaratory Ruling:</w:t>
      </w:r>
      <w:r>
        <w:t xml:space="preserve"> The One-Call Notification Board has filed a declaratory ruling with the Legislative Research Council. The ruling provides guidance as to when an excavator may begin digging after the excavator has provided notice according to ARSD 20:25:03:07 and SDCL 49-7A-5. One-Call Notification Board Declaratory Ruling dated December 12,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20:25:03:01.  Operator participation.</w:t>
      </w:r>
      <w:r>
        <w:t xml:space="preserve"> Each operator required by SDCL 49-7A-2 to join the one-call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Shall provide to the </w:t>
      </w:r>
      <w:r>
        <w:rPr>
          <w:lang w:bidi="en-US"/>
        </w:rPr>
        <w:t xml:space="preserve">one-call </w:t>
      </w:r>
      <w:r>
        <w:t xml:space="preserve">notification center data that allows proper notification to the operator of excavation near the operator's utility lines and updates to </w:t>
      </w:r>
      <w:r>
        <w:rPr>
          <w:lang w:bidi="en-US"/>
        </w:rPr>
        <w:t>the</w:t>
      </w:r>
      <w:r>
        <w:t xml:space="preserve"> data. This data </w:t>
      </w:r>
      <w:r>
        <w:rPr>
          <w:lang w:bidi="en-US"/>
        </w:rPr>
        <w:t>must</w:t>
      </w:r>
      <w:r>
        <w:t xml:space="preserve"> be provided to the center as soon as possible, but no later than </w:t>
      </w:r>
      <w:r>
        <w:rPr>
          <w:lang w:bidi="en-US"/>
        </w:rPr>
        <w:t>thirty</w:t>
      </w:r>
      <w:r>
        <w:t xml:space="preserve"> days after membership or operation of underground facilities, whichever is first. This information </w:t>
      </w:r>
      <w:r>
        <w:rPr>
          <w:lang w:bidi="en-US"/>
        </w:rPr>
        <w:t>must</w:t>
      </w:r>
      <w:r>
        <w:t xml:space="preserve"> be provided on printed forms or in an internet-based format, approved by the </w:t>
      </w:r>
      <w:r>
        <w:rPr>
          <w:lang w:bidi="en-US"/>
        </w:rPr>
        <w:t>Statewide</w:t>
      </w:r>
      <w:r>
        <w:t xml:space="preserve"> One</w:t>
      </w:r>
      <w:r>
        <w:rPr>
          <w:lang w:bidi="en-US"/>
        </w:rPr>
        <w:t>-</w:t>
      </w:r>
      <w:r>
        <w:t xml:space="preserve">Call Notification </w:t>
      </w:r>
      <w:r>
        <w:rPr>
          <w:lang w:bidi="en-US"/>
        </w:rPr>
        <w:t>B</w:t>
      </w:r>
      <w:r>
        <w:t>oard. Each facility operator shall identify and list its high profile underground facilities in a separate database</w:t>
      </w:r>
      <w:r>
        <w:rPr>
          <w:lang w:bidi="en-US"/>
        </w:rPr>
        <w:t xml:space="preserve"> provided to the center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Shall respond to notification of excavation, including emergency notices, as required by SDCL chapter 49-7A and article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Shall establish </w:t>
      </w:r>
      <w:r>
        <w:rPr>
          <w:lang w:bidi="en-US"/>
        </w:rPr>
        <w:t xml:space="preserve">and use </w:t>
      </w:r>
      <w:r>
        <w:t xml:space="preserve">a means of receiving notification of excavation </w:t>
      </w:r>
      <w:r>
        <w:rPr>
          <w:lang w:bidi="en-US"/>
        </w:rPr>
        <w:t>from the</w:t>
      </w:r>
      <w:r>
        <w:t xml:space="preserve"> center;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Who receives more than an average of </w:t>
      </w:r>
      <w:r>
        <w:rPr>
          <w:lang w:bidi="en-US"/>
        </w:rPr>
        <w:t>thirty</w:t>
      </w:r>
      <w:r>
        <w:t xml:space="preserve"> tickets per month in any three consecutive months, shall receive tickets by electronic transmission other than by voice telephone. Electronic transmission includes e-mail, facsimile, data printer, or computer transmission;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(5)  Shall install an underground utility line in a manner after January 1, 2009, that makes the line locatable by the operator for purposes of this chapter</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(6)  Shall provide positive response data to the center prior to the work date and time listed on the ticket.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24 SDR 30, effective September 14, 1997; 29 SDR 111, effective February 12, 2003; 34 SDR 180, effective December 24, 2007; 36 SDR 96, adopted November 19, 2009, effective May 1, 2010</w:t>
      </w:r>
      <w:r>
        <w:rPr>
          <w:lang w:bidi="en-US"/>
        </w:rPr>
        <w:t>; 51 SDR 66, effective December 29,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49-7A-5, 49-7A-7, 49-7A-8, 49-7A-15.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20:25:03:01.01.  Operator requirements for receiving tickets.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161, effective June 8, 2000; repealed, 29 SDR 111, effective February 12,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20:25:03:02.  Membership classes.</w:t>
      </w:r>
      <w:r>
        <w:t xml:space="preserve"> One-call members are divided into three classes. A member that falls into more than one class is considered a member in only the higher class. The membership classes are as follows, with Class A as the highest class: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Class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Operators of intrastate gas transmission pipelines, interstate gas transmission pipelines, liquid pipelines, and interstate telecommunications companies;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Operators issuing 10,000 customer bills or more per billing cycle;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Class 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Operators issuing more than 5,000 customer bills per billing cycle, but less than 10,000 bills per billing cycle;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Class 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Operators issuing 5,000 customer bills or less per billing cycle;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All other operators not covered in Class A or Class 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24 SDR 30, effective September 14,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20:25:03:03.  Membership fees.</w:t>
      </w:r>
      <w:r>
        <w:t xml:space="preserve"> The board shall assess an initial membership fee to all one-call members based on their membership classes,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Class A Members: $150;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Class B Members: $ 50;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Class C Members: $ 35.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board shall determine the fee to be collected for location requests based on the operating cost to the center of providing the locate services, overhead costs, and advertising costs. The center shall bill operators monthly, based on the number of location requests transmitted to that operator. The board shall review the fee for locate requests at least annually. An operator has sixty days to dispute any ticket invoiced after which time the ticket is presumed to be accurately invoiced.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34 SDR 180, effective December 24,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20:25:03:04.  Information required when initiating a routine locate request.</w:t>
      </w:r>
      <w:r>
        <w:t xml:space="preserve"> The following information is required to be provided by the excavator when a routine locate request is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name, address, and telephone number of the person making the routine locate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name, address, and telephone number of the excavator doing the 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date and time when excavation is scheduled to begin;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depth of planned excavation within 18 inches vertical;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type and extent of excavation being planned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Whether the excavation involves tunneling or horizontal boring;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If applicable, whether the use of explosives is anticipated;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phone number that provides access to the excavator during normal business hours;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The location of the excavation by any one or more of the following means: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Latitude/longitude;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specific street or rural address, which has a numbered address on a marked street or avenue that is publicly recorded;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distance and direction from an intersecting street within 1000 feet of the excavation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 specific quarter section by section, range, township, and county;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A specific mile marker reference from any state or federal highway;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precise description of the specific excavation area within each location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Providing the perimeter of the excavation site or the length and direction of the excavation route in reference to the exact distance and direction from known points of reference on or near the excavation site;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Marking the perimeter of the excavation area or the length and direction of the proposed excavation route by means of white paint or flags;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Requesting to meet the facility operators when it is impractical to utilize item a or b above and to inform the facility operators, in writing, of the extent and work schedule of the proposed excavation.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24 SDR 30, effective September 14, 1997; 26 SDR 161, effective June 8, 2000; 29 SDR 111, effective February 12, 2003; 31 SDR 164, effective May 10, 2005; 34 SDR 180, effective December 24,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20:25:03:04.01.  Information required when initiating a planned excavation locate request.</w:t>
      </w:r>
      <w:r>
        <w:t xml:space="preserve"> The following information is required to be provided by the planner when a planned excavation locate request is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name, address, and telephone number of the person making the planned excavation locate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name, address, and telephone number of the business doing the 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approximate date when planned excavation is scheduled to begin;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type and extent of the planned excavation;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phone number that provides access to the planner during normal business hours;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location of the planned excavation by any one or more of the following means: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Latitude/longitude;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specific street or rural address, which has a numbered address on a marked street or avenue that is publicly recorded;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distance and direction from an intersecting street within 1000 feet of the excavation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 specific quarter section by section, range, township, and county;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A specific mile marker reference from any state or federal highway;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precise description of the planned excavation area within each location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Providing the perimeter of the planned excavation site or the length and direction of the planned excavation route in reference to the exact distance and direction from known points of reference on or near the planned excavation site;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Marking the perimeter of the planned excavation area or the length and direction of the planned excavation route by means of pink paint or flags;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Requesting to meet the facility operators, when it is impractical to utilize item a or b above or the planned excavation involves a major project, and to inform the facility operators, in writing, of the extent of the planned excavation.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111, effective February 12, 2003; 31 SDR 164, effective May 10, 2005; 34 SDR 180, effective December 24,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20:25:03:04.02.  Information required when initiating an informational locate request.</w:t>
      </w:r>
      <w:r>
        <w:t xml:space="preserve"> The following information is required to be provided by the person initiating the request when an informational locate request is submitted: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name, address, and telephone number of the person making the notification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name, address, and telephone number of the business requesting the facility location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approximate date when the facility information is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type and extent of the informational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phone number that provides access to a person, knowledgeable about this request, during business hours;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location of the required facility information by any one or more of the following means: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Latitude/longitude;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specific street or rural address, which has a numbered address on a marked street or avenue that is publicly recorded;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The distance and direction from an intersecting street within 1000 feet of the excavation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 specific quarter section by section, range, township, and county;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A specific mile marker reference from any state or federal highway;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precise description of the specific area for which facility information is required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Providing the perimeter or the length and direction of the route for which underground facility information is required in reference to the exact distance and direction from known points of reference on or near the area for which underground facility information is required;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Marking the perimeter of the specific area for which facility information is required or the length and route of the underground facility information required by means of pink paint or flags;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Requesting to meet the facility operators, when it is impractical to utilize item a or b above or the informational request involves a major project, and to inform the facility operators, in writing, of the extent of the underground facility information requested.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111, effective February 12, 2003; 31 SDR 164, effective May 10, 2005; 34 SDR 180, effective December 24,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20:25:03:04.03.  Locate requests in emergency situations.</w:t>
      </w:r>
      <w:r>
        <w:t xml:space="preserve"> If an excavation is being made in a time of emergency, as defined in SDCL 49-7A-1, all reasonable precautions shall be taken to protect public safety and the underground facilities. In such a case, the excavator shall give notification in compliance with § 20:25:03:04.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excavator requesting a location due to an emergency shall provide the name and the phone number of a person who has knowledge regarding the excavation. This person shall be available by telephone during the response period to discuss the specifics of the excavation.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 excavator providing a misrepresentation of an emergency excavation as defined in SDCL 49-7A-1 may be subject to penalties under SDCL 49-7A-18 and 49-7A-19.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111, effective February 12,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49-7A-1, 49-7A-2, 49-7A-6, 49-7A-18, 49-7A-19.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20:25:03:04.04.  No excavation allowed on planned excavation or informational locate requests.</w:t>
      </w:r>
      <w:r>
        <w:t xml:space="preserve"> No excavation activity may occur relative to a planned excavation or informational locate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111, effective February 12,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20:25:03:04.05.  Operator compensation on informational locate requests.</w:t>
      </w:r>
      <w:r>
        <w:t xml:space="preserve"> Operators may require compensation to recover direct labor costs for marking underground facilities on informational locate requests. If requested, the operator shall provide the planner with an estimate of costs prior to any marking of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111, effective February 12,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20:25:03:05.  Color standards for marking underground facilities and identification of marked facilities.</w:t>
      </w:r>
      <w:r>
        <w:t xml:space="preserve"> Operators who must mark their underground facilities as required by SDCL 49-7A-8 shall use the following color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Electric - 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Gas/oil/steam - Yellow;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Communications/CATV - Orange;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Water - Blue;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Sewer - Green;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Temporary survey markings - Pink;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Proposed excavation boundaries - White;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Reclaimed water, irrigation, and slurry lines - Purple.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30, effective September 14, 1997; 26 SDR 161, effective June 8, 2000; 29 SDR 111, effective February 12, 2003; 34 SDR 180, effective December 24,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20:25:03:05.01.  Valid period for underground facility markings.</w:t>
      </w:r>
      <w:r>
        <w:t xml:space="preserve"> Markings of underground facilities </w:t>
      </w:r>
      <w:r>
        <w:rPr>
          <w:lang w:bidi="en-US"/>
        </w:rPr>
        <w:t>are</w:t>
      </w:r>
      <w:r>
        <w:t xml:space="preserve"> valid </w:t>
      </w:r>
      <w:r>
        <w:rPr>
          <w:lang w:bidi="en-US"/>
        </w:rPr>
        <w:t xml:space="preserve">up to twenty-one calendar days after the start date on the ticket, </w:t>
      </w:r>
      <w:r>
        <w:t xml:space="preserve">so long as the markings are clearly visible. </w:t>
      </w:r>
      <w:r>
        <w:rPr>
          <w:lang w:bidi="en-US"/>
        </w:rPr>
        <w:t>For</w:t>
      </w:r>
      <w:r>
        <w:t xml:space="preserve"> extensive and continuous excavation activity, the operator and the excavator may </w:t>
      </w:r>
      <w:r>
        <w:rPr>
          <w:lang w:bidi="en-US"/>
        </w:rPr>
        <w:t>enter into written agreements</w:t>
      </w:r>
      <w:r>
        <w:t xml:space="preserve"> to extend the valid period of the original ticket.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 valid ticket may not be updated more than twice and may not be extended more than sixty-three days after the start date of the original ticket.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111, effective February 12, 2003</w:t>
      </w:r>
      <w:r>
        <w:rPr>
          <w:lang w:bidi="en-US"/>
        </w:rPr>
        <w:t>; 51 SDR 66, effective December 29,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20:25:03:05.02.  Excavator responsibilities for the preservation of markings.</w:t>
      </w:r>
      <w:r>
        <w:t xml:space="preserve"> After the underground facility operator has marked the location of that operator's underground facilities in the proposed excavation area, the excavator shall plan the excavation to avoid damage to, and minimize interference with, the marks. The excavator is responsible for protecting and preserving the staking, marking, or other designation until the marks are no longer required for proper and safe excavation work at or near the underground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111, effective February 12,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20:25:03:05.03.  Excavator responsibilities when excavating near markings.</w:t>
      </w:r>
      <w:r>
        <w:t xml:space="preserve"> If excavation is required within eighteen inches, horizontally, of the marked facility, the excavator shall expose the facility only by use of hand excavation, air cutting, water cutting, or vacuum excavation in a manner that does not damage the underground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111, effective February 12,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20:25:03:05.04.  Operator responsibilities when marking underground facilities.</w:t>
      </w:r>
      <w:r>
        <w:t xml:space="preserve"> Each operator who is required to mark its underground facilities pursuant to SDCL 49-7A-8 shall identify the underground facility using the following minimum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underground facility must be marked in the most suitable manner with consideration to terrain, site conditions, type, and extent of the proposed excavation to clearly identify the existence of an underground facility for the excavator;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marked underground facility shall clearly identify the name, abbreviation, or logo of the operator of the underground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multiple underground facilities exist, the operator shall separately mark each underground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Upon request by the excavator at the time a ticket is produced, the operator shall provide notification if the operator identifies, without making a site visit, that it has no underground facilities located within the excavation area. When such request is made, the excavator shall provide information that allows notification by email, facsimile, and telephone;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If a site visit is made, and the operator has no underground facilities in conflict with the excavation area, the operator shall mark in the excavation area "NO" followed by the operator's name, abbreviation, or logo in the color code of the underground facility not in conflict with the excavation area;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excavator may request off-set marks to maintain an accurate record of the facility locations.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34 SDR 180, effective December 24, 2007; 36 SDR 96, adopted November 19, 2009, effective May 1,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20:25:03:06.  Excavating near sensitive telecommunications facilities.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30, effective September 14, 1997; repealed, 31 SDR 164, effective May 10,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20:25:03:07.  Requirements for operation of a one-call notification center.</w:t>
      </w:r>
      <w:r>
        <w:t xml:space="preserve"> The one-call notification center shall provide the following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Accept a location request from the excavator twenty-four hours a day, seven days a week;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Accept a locate request by telephone call, remote entry by computer transmission, or an internet-based format approved by the </w:t>
      </w:r>
      <w:r>
        <w:rPr>
          <w:lang w:bidi="en-US"/>
        </w:rPr>
        <w:t>Statewide</w:t>
      </w:r>
      <w:r>
        <w:t xml:space="preserve"> One</w:t>
      </w:r>
      <w:r>
        <w:rPr>
          <w:lang w:bidi="en-US"/>
        </w:rPr>
        <w:t>-</w:t>
      </w:r>
      <w:r>
        <w:t>Call</w:t>
      </w:r>
      <w:r>
        <w:rPr>
          <w:lang w:bidi="en-US"/>
        </w:rPr>
        <w:t xml:space="preserve"> Notification Board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At close of each location request processed by a customer service representative at the center, prior to the issuance of a confirmation number, verify with the excavator that information provided by the excavator meets the requirements of § 20:25:03:04, 20:25:03:04.01, or 20:25:03:04.02. Following verification of the information, </w:t>
      </w:r>
      <w:r>
        <w:rPr>
          <w:lang w:bidi="en-US"/>
        </w:rPr>
        <w:t xml:space="preserve">the center shall </w:t>
      </w:r>
      <w:r>
        <w:t>provide the excavator with the verification number associated with this request, a list of underground facility operators who will be notified of this request, and a list of any high profile underground facility operators within the excavation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If a locate request, submitted in compliance with § 20:25:03:04, 20:25:03:04.01, or 20:25:03:04.02, is received by remote computer entry or internet transmission, </w:t>
      </w:r>
      <w:r>
        <w:rPr>
          <w:lang w:bidi="en-US"/>
        </w:rPr>
        <w:t xml:space="preserve">provide </w:t>
      </w:r>
      <w:r>
        <w:t xml:space="preserve">the excavator </w:t>
      </w:r>
      <w:r>
        <w:rPr>
          <w:lang w:bidi="en-US"/>
        </w:rPr>
        <w:t>with</w:t>
      </w:r>
      <w:r>
        <w:t xml:space="preserve"> a ticket, within four hours, as the confirmation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Record each conversation pertain</w:t>
      </w:r>
      <w:r>
        <w:rPr>
          <w:lang w:bidi="en-US"/>
        </w:rPr>
        <w:t>ing</w:t>
      </w:r>
      <w:r>
        <w:t xml:space="preserve"> to a location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Maintain a copy of each conversation and ticket for a period of seven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Upon request, provide copies of the tickets and recorded conversations to operators or excavators, at the cost of providing </w:t>
      </w:r>
      <w:r>
        <w:rPr>
          <w:lang w:bidi="en-US"/>
        </w:rPr>
        <w:t>the</w:t>
      </w:r>
      <w:r>
        <w:t xml:space="preserve"> copies;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 xml:space="preserve">(8)  Accept facility operator database information that allows proper notification to the operator of </w:t>
      </w:r>
      <w:r>
        <w:rPr>
          <w:lang w:bidi="en-US"/>
        </w:rPr>
        <w:t xml:space="preserve">the </w:t>
      </w:r>
      <w:r>
        <w:t xml:space="preserve">excavation near the operator's utility lines and updates to </w:t>
      </w:r>
      <w:r>
        <w:rPr>
          <w:lang w:bidi="en-US"/>
        </w:rPr>
        <w:t>the</w:t>
      </w:r>
      <w:r>
        <w:t xml:space="preserve"> data on a web</w:t>
      </w:r>
      <w:r>
        <w:rPr>
          <w:lang w:bidi="en-US"/>
        </w:rPr>
        <w:t>-</w:t>
      </w:r>
      <w:r>
        <w:t xml:space="preserve">based system as required by the </w:t>
      </w:r>
      <w:r>
        <w:rPr>
          <w:lang w:bidi="en-US"/>
        </w:rPr>
        <w:t>Statewide</w:t>
      </w:r>
      <w:r>
        <w:t xml:space="preserve"> One</w:t>
      </w:r>
      <w:r>
        <w:rPr>
          <w:lang w:bidi="en-US"/>
        </w:rPr>
        <w:t>-</w:t>
      </w:r>
      <w:r>
        <w:t xml:space="preserve">Call Notification </w:t>
      </w:r>
      <w:r>
        <w:rPr>
          <w:lang w:bidi="en-US"/>
        </w:rPr>
        <w:t>B</w:t>
      </w:r>
      <w:r>
        <w:t>oard</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(9)  </w:t>
      </w:r>
      <w:r>
        <w:t>Operate a positive response program that accepts updates from operators and excavators on locate requests twenty-four hours a day and seven days a week, by telephone call, remote entry by computer transmission, or internet-based format approved by the Statewide One-Call Notification Board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161, effective June 8, 2000; 31 SDR 164, effective May 10, 2005; 34 SDR 180, effective December 24, 2007; 36 SDR 96, adopted November 19, 2009, effective May 1, 2010</w:t>
      </w:r>
      <w:r>
        <w:rPr>
          <w:lang w:bidi="en-US"/>
        </w:rPr>
        <w:t>; 51 SDR 66, effective December 29,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49-7A-5,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20:25:03:08.  Ticket standards.</w:t>
      </w:r>
      <w:r>
        <w:t xml:space="preserve"> Tickets shall be prepared by the one-call notification center in the following manner: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Statements of time on tickets shall be entered as the local time in effect at the excavation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Emergency tickets issued to the facility operator with the emergency condition may be assigned to an excavator assisting in resolving an emergency situation, all other tickets shall be issued in the excavator's name who may not transfer or assign them;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the type of work is different, a separate ticket shall be issued for each excavation site. If the type of work is the same and the excavation will be completed as a continuous work project, an excavator may request the marking of a maximum of five contiguous properties on a locate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On a continuous job site, not to exceed two miles in length, a ticket shall be issued for the right-of-way of each separate road, street, avenue, or identified continuous easement;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On a continuous job site issued for the right-of-way of a separate road, street, avenue, or identified continuous easement that exceeds the maximum length established in subdivision 20:25:03:08(4), the excavator may request a meeting to provide the marking instructions and excavation schedule to the facility operators. At the time of the meeting, the marking instructions shall be provided by marking the excavation perimeter or the route with white paint or flags or by providing the facility operator with written instructions identifying the precise excavation site or route. The schedule of the excavation activity shall also be provided in writing;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If a locate request has a common work type (e.g. placement of signs) for a large contiguous area which is contained within the boundaries of one county and the excavation will be completed on a continuous work schedule, the excavator may request a meeting to provide marking instructions and excavation schedule to the facility operators. At the time of the meeting, the marking instructions shall be provided by marking the excavation perimeter, the specific location, or the route with white paint or flags or by giving the facility operator written instructions identifying the precise excavation sites or route. The schedule of the excavation activity shall also be provided in writing;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 modified ticket may be issued if the excavator determines that the excavator provided inaccurate information on the original request. Upon its issuance, the modified ticket supersedes the original ticket. Revised information may only be accepted from the excavator identified on an original ticket. The start time on the modified ticket is two working days from the issuance of the modified ticket;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 modified ticket may be issued if the excavator, one-call notification center, or the operator determine that the one-call notification center entered inaccurate information on the original request or the operator provided inaccurate marking at the original excavation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The one-call notification center shall clearly label all emergency tickets that are transmitted to facility operators;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The one-call notification center shall clearly label the notification time on all tickets transmitted to facility operators.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161, effective June 8, 2000; 28 SDR 58, effective October 29, 2001; 29 SDR 111, effective February 12, 2003; 31 SDR 164, effective May 10,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49-7A-5, 49-7A-6,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20:25:03:09.  Procedures for marking excavation sites which are impractical to flag, mark, or describe.</w:t>
      </w:r>
      <w:r>
        <w:t xml:space="preserve"> If it is impractical to flag, mark, or describe an excavation site the following procedures shall be followed: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 excavator may request an appointment from the one-call notification center for the purpose of meeting the operator at the excavation site. These meetings shall occur only between 9:00 a.m. and 4:00 p.m. local time and appointments for this may be scheduled not less than two business days from the time of the call;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appointment requests do not identify the excavation site, the excavator shall identify the excavation site as required in § 20:25:03:04, 20:25:03:04.01, or 20:25:03:04.02 in writing, at the time of the appointment;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the excavation site is not identified on the ticket, the operator shall complete the marking within 48 hours of the conclusion of the appointment.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161, effective June 8, 2000; 31 SDR 164, effective May 10,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49-7A-5, 49-7A-6,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20:25:03:10.  Operator requirements after receipt of an emergency or modified routine ticket.</w:t>
      </w:r>
      <w:r>
        <w:t xml:space="preserve"> Each operator required by SDCL 49-7A-2 to join the one-call system must respond to notification of excavation as required by SDCL chapter 49-7A or by the response intervals listed below.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an excavation is being made in a time of emergency, as defined in SDCL 49-7A-1, each operator shall respond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operator shall respond as soon as possible but not longer than two hours from the notification time during the business day and not longer than four hours from the notification time outside of the business day or by the start time on the ticket, whichever is later;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Any operator, who determines that its facilities will not be impacted by the notification, shall immediately notify the excavator that the operator's facilities are clear from the excavation;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When a facility operator is notified of damage to an underground facility as required by SDCL 49-7A-12, each operator notified shall respond in accordance with the response intervals provided for emergency locate requests.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modified routine ticket is issued because it has been determine that the one-call notification center entered inaccurate information on the original request or the operator provided inaccurate marking at the original excavation site, each operator shall respond in accordance with the response intervals provided for emergencies or the original start date of the ticket, whichever is later.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routine ticket is reissued to remark the excavation site due to obliteration, destruction, or removal of the markings, the underground facility operator shall respond within 24 hours from the notification time or by the start time on the ticket, whichever is later, excluding Saturdays, Sundays, and legal holidays defined by SDCL 1-5-1. Any request to reissue a routine ticket to remark the excavation site in violation of § 20:25:03:05.02 of this section is subject to penalties established pursuant to SDCL 49-7A-18 and 49-7A-19.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161, effective June 8, 2000; 29 SDR 111, effective February 12, 2003; 31 SDR 164, effective May 10,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49-7A-5, 49-7A-6,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20:25:03:10.01.  Operator requirements after receipt of a planned excavation or informational ticket.</w:t>
      </w:r>
      <w:r>
        <w:t xml:space="preserve"> If a planned excavation ticket is issued to mark the site of a planned excavation within the next eighteen months, the underground facility operator shall respond within five working days from the notification time or by the start time on the ticket, whichever is later, excluding Saturdays, Sundays, and legal holidays of the state, following the issuance of the planned excavation locate request. Since no excavation will occur, the operator of the underground facility, after consultation with the planner, shall determine from the following alternative methods, the appropriate means for providing the underground facility location information. Should the planner be unsatisfied with the means selected, they may require that the underground facilities be marked. The facility operator may require compensation to recover the direct labor costs associated with the marking of the excavation site pursuant to § 20:25:03:04.05: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Mark with reasonable accuracy all of its underground facilities in the area of the planned excavation;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Provide to the planner submitting the locate request the best available written description of all facilities in the planned excavation area, which might be as-constructed drawings, or other facility maps that are maintained by the facility operator; or after consulting with the planner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Allow the planner submitting the planned excavation locate request or other authorized person to inspect and copy the as-constructed drawings, or other facility maps that are maintained by the facility operator which indicate the location of facilities in the planned excavation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ticket is issued to mark the site of an informational locate request, the underground facility operator shall respond within five working days from the notification time or by the start time on the ticket, whichever is later, excluding Saturdays, Sundays, and legal holidays of the state, following the issuance of the locate request. The operator shall respond in the manner provided for planned excavation locate requests.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111, effective February 12,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49-7A-5, 49-7A-6,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20:25:03:10.02.  Procedures for excavation near high profile underground facilities.</w:t>
      </w:r>
      <w:r>
        <w:t xml:space="preserve"> Prior to the legal excavation start date and time, the operator shall communicate with the excavator if, based on information in the ticket, the operator believes a high profile underground facility is in close proximity to the excavation site. If it is determined by the operator that no high profile underground facility is at risk, the operator may allow the excavator to commence excavation without a site meeting. The excavator may proceed and excavate according to all other rules and statutes.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the operator is either unable to clearly identify the specific excavation site or determines that the excavation site may be in close proximity to the high profile underground facility, the following steps shall be taken prior to the legal excavation start date and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operator and excavator shall conduct an on-site meeting at a mutually agreed upon time to verify the exact excavation site relative to the location of the high profile underground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No excavation activity may commence until the completion of the site meeting;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a determination is made at the site meeting that excavation will be within 25 feet of the high profile underground facility, the operator may require that the operator be present during all excavation within 25 feet of the high profile underground facility. Failure of the excavator to comply is considered a violation and subject to all penalties according to applicable law.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96, adopted November 19, 2009, effective May 1, 2010.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49-7A-2, 49-7A-5, 49-7A-8.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20:25:03:11.  Petition for declaratory rulings.</w:t>
      </w:r>
      <w:r>
        <w:t xml:space="preserve"> Any person wishing the board to issue its ruling as to the applicability to that person of any statutory provision or rule or order of the board may file with the board a petition in substantially the following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State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One-Call Notification Board</w:t>
      </w:r>
    </w:p>
    <w:p>
      <w:pPr>
        <w:pStyle w:val="P1"/>
      </w:pPr>
      <w:r>
        <w:t>Petition for Declaratory Ruling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Pursuant to the provisions of SDCL 1-26-15, I, (name of petitioner), of (address of petitioner), am (title or capacity of petitioner), and do hereby petition the South Dakota One-Call Notification Board for its declaratory ruling in regard to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state statute or board rule or order in question is: (here identify and quote the pertinent statute, rule, or order);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facts and circumstances which give rise to the issue to be answered by the board 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precise issue to be answered by the board's declaratory ruling 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Dated at _____________________(city and state), this _____ day of ___________, 20___.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ab/>
        <w:tab/>
        <w:tab/>
        <w:tab/>
        <w:tab/>
        <w:tab/>
        <w:tab/>
        <w:tab/>
        <w:tab/>
        <w:tab/>
        <w:tab/>
        <w:tab/>
        <w:tab/>
        <w:t>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ab/>
        <w:tab/>
        <w:tab/>
        <w:tab/>
        <w:tab/>
        <w:tab/>
        <w:tab/>
        <w:tab/>
        <w:tab/>
        <w:tab/>
        <w:tab/>
        <w:tab/>
        <w:tab/>
        <w:t>(Signature of petitioner)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161, effective June 8,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1-26-15,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20:25:03:12.  Board action on petition.</w:t>
      </w:r>
      <w:r>
        <w:t xml:space="preserve"> Upon receipt of the petition for declaratory ruling, the board may request the petitioner to provide information as may be required for the issuance of its ruling. Within 120 days after the filing of the petition or within 120 days following the receipt of further requested information, the board shall issue a declaratory ruling and serve a copy of the ruling by mail upon the petitioner.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161, effective June 8, 2000.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1-26-15,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20:25:04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COMPETITIVE BIDDING FOR ONE-CALL CENTER CONTRACTOR SELECTION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20:25:04:01</w:t>
        <w:tab/>
        <w:tab/>
        <w:t>Competitive bidding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20:25:04:01.  Competitive bidding procedures.</w:t>
      </w:r>
      <w:r>
        <w:t xml:space="preserve"> The board shall issue requests for proposals describing the services and the specifications required for the one-call notification center. Following receipt of the proposals, the board shall approve the contractor's selection for a period of not less than one nor more than three years. The board may extend the term of the agreement for one or more incremental periods of one to three years. The board shall review the services provided by the contractor at least annually and may modify the agreement with the one-call notification center as necessary.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27, effective August 21, 1994; 24 SDR 30, effective September 14, 1997; 26 SDR 161, effective June 8, 2000; 29 SDR 111, effective February 12,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49-7A-4.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49-7A-4, 49-7A-7.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r>
      <w:t xml:space="preserve">Revised through </w:t>
    </w:r>
    <w:r>
      <w:t xml:space="preserve">December </w:t>
    </w:r>
    <w:r>
      <w:rPr>
        <w:lang w:val="en-US" w:bidi="en-US" w:eastAsia="en-US"/>
      </w:rPr>
      <w:t>29</w:t>
    </w:r>
    <w:r>
      <w:t>, 2024</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8"/>
      </w:rPr>
    </w:pPr>
    <w:r>
      <w:rPr>
        <w:rStyle w:val="C8"/>
      </w:rPr>
      <w:fldChar w:fldCharType="begin"/>
    </w:r>
    <w:r>
      <w:rPr>
        <w:rStyle w:val="C8"/>
      </w:rPr>
      <w:instrText xml:space="preserve"> PAGE </w:instrText>
    </w:r>
    <w:r>
      <w:rPr>
        <w:rStyle w:val="C8"/>
      </w:rPr>
      <w:fldChar w:fldCharType="separate"/>
    </w:r>
    <w:r>
      <w:rPr>
        <w:rStyle w:val="C8"/>
      </w:rPr>
      <w:t>#</w:t>
    </w:r>
    <w:r>
      <w:rPr>
        <w:rStyle w:val="C8"/>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ONE-CALL NOTIFICATION</w:t>
      <w:tab/>
      <w:tab/>
      <w:t>20:25</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7"/>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0"/>
    </w:pPr>
    <w:rPr>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paragraph" w:styleId="P4">
    <w:name w:val="Body Text 2"/>
    <w:basedOn w:val="P0"/>
    <w:link w:val="C5"/>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Pr>
      <w:szCs w:val="20"/>
    </w:rPr>
  </w:style>
  <w:style w:type="paragraph" w:styleId="P5">
    <w:name w:val="Body Text Indent"/>
    <w:basedOn w:val="P0"/>
    <w:link w:val="C6"/>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584" w:left="1584"/>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Body Text 2 Char"/>
    <w:basedOn w:val="C0"/>
    <w:link w:val="P4"/>
    <w:rPr>
      <w:szCs w:val="20"/>
    </w:rPr>
  </w:style>
  <w:style w:type="character" w:styleId="C6">
    <w:name w:val="Body Text Indent Char"/>
    <w:basedOn w:val="C0"/>
    <w:link w:val="P5"/>
    <w:rPr>
      <w:szCs w:val="20"/>
    </w:rPr>
  </w:style>
  <w:style w:type="character" w:styleId="C7">
    <w:name w:val="Heading 1 Char"/>
    <w:basedOn w:val="C0"/>
    <w:link w:val="P1"/>
    <w:rPr>
      <w:szCs w:val="20"/>
    </w:rPr>
  </w:style>
  <w:style w:type="character" w:styleId="C8">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2024-12-16T19:45:00Z</dcterms:created>
  <cp:lastModifiedBy>Kelly Thompson</cp:lastModifiedBy>
  <dcterms:modified xsi:type="dcterms:W3CDTF">2024-12-16T19:46:22Z</dcterms:modified>
  <cp:revision>2</cp:revision>
</cp:coreProperties>
</file>