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611066E" Type="http://schemas.openxmlformats.org/officeDocument/2006/relationships/officeDocument" Target="/word/document.xml" /><Relationship Id="coreR1611066E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20:36:02:05.  Meetings of the board -- Regular -- Special -- How called -- Unanimous consent meetings -- Quorum defined and required.</w:t>
      </w:r>
      <w:r>
        <w:rPr>
          <w:rFonts w:ascii="Times New Roman" w:hAnsi="Times New Roman"/>
          <w:sz w:val="24"/>
        </w:rPr>
        <w:t xml:space="preserve"> The board shall hold one regular annual meeting at the same time and place as the annual meeting of the South Dakota land title association at which </w:t>
      </w:r>
      <w:r>
        <w:rPr>
          <w:rFonts w:ascii="Times New Roman" w:hAnsi="Times New Roman"/>
          <w:sz w:val="24"/>
        </w:rPr>
        <w:t xml:space="preserve">the president and secretary-treasurer and a majority of the members of the board shall be present. The board meeting shall continue during the annual meeting of the </w:t>
      </w:r>
      <w:r>
        <w:rPr>
          <w:rFonts w:ascii="Times New Roman" w:hAnsi="Times New Roman"/>
          <w:sz w:val="24"/>
        </w:rPr>
        <w:t xml:space="preserve">South Dakota land title association </w:t>
      </w:r>
      <w:r>
        <w:rPr>
          <w:rFonts w:ascii="Times New Roman" w:hAnsi="Times New Roman"/>
          <w:sz w:val="24"/>
          <w:lang w:val="en-US" w:bidi="en-US" w:eastAsia="en-US"/>
        </w:rPr>
        <w:t>at which</w:t>
      </w:r>
      <w:r>
        <w:rPr>
          <w:rFonts w:ascii="Times New Roman" w:hAnsi="Times New Roman"/>
          <w:sz w:val="24"/>
        </w:rPr>
        <w:t xml:space="preserve"> the officers and members of the board who are present shall </w:t>
      </w:r>
      <w:r>
        <w:rPr>
          <w:rFonts w:ascii="Times New Roman" w:hAnsi="Times New Roman"/>
          <w:sz w:val="24"/>
        </w:rPr>
        <w:t xml:space="preserve">elect their own officers, </w:t>
      </w:r>
      <w:r>
        <w:rPr>
          <w:rFonts w:ascii="Times New Roman" w:hAnsi="Times New Roman"/>
          <w:sz w:val="24"/>
        </w:rPr>
        <w:t xml:space="preserve">act upon general affairs of the board, </w:t>
      </w:r>
      <w:r>
        <w:rPr>
          <w:rFonts w:ascii="Times New Roman" w:hAnsi="Times New Roman"/>
          <w:sz w:val="24"/>
        </w:rPr>
        <w:t>participate in the meetings of the South Dakota land title association</w:t>
      </w:r>
      <w:r>
        <w:rPr>
          <w:rFonts w:ascii="Times New Roman" w:hAnsi="Times New Roman"/>
          <w:sz w:val="24"/>
          <w:lang w:val="en-US" w:bidi="en-US" w:eastAsia="en-US"/>
        </w:rPr>
        <w:t>,</w:t>
      </w:r>
      <w:r>
        <w:rPr>
          <w:rFonts w:ascii="Times New Roman" w:hAnsi="Times New Roman"/>
          <w:sz w:val="24"/>
        </w:rPr>
        <w:t xml:space="preserve"> and be available for conferences with its members and committees and with applicants or other persons having business with the board within reasonable limits of the time available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SL 1975, ch 16, § 1; 12 SDR 151, 12 SDR 155, effective July 1, 1986</w:t>
      </w:r>
      <w:r>
        <w:rPr>
          <w:rFonts w:ascii="Times New Roman" w:hAnsi="Times New Roman"/>
          <w:sz w:val="24"/>
        </w:rPr>
        <w:t>; 46 SDR 42, effective October 3, 2019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36-13-6.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36-13-4, 36-13-6.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nextPage"/>
      <w:pgMar w:left="1800" w:right="180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>
      <w:rFonts w:ascii="Times" w:hAnsi="Times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lrpr15454</dc:creator>
  <dcterms:created xsi:type="dcterms:W3CDTF">2004-06-28T19:42:00Z</dcterms:created>
  <cp:lastModifiedBy>Rhonda Purkapile</cp:lastModifiedBy>
  <dcterms:modified xsi:type="dcterms:W3CDTF">2019-09-23T16:34:33Z</dcterms:modified>
  <cp:revision>3</cp:revision>
</cp:coreProperties>
</file>