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0BF127D" Type="http://schemas.openxmlformats.org/officeDocument/2006/relationships/officeDocument" Target="/word/document.xml" /><Relationship Id="coreR50BF127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20:36:03:03.  Examinations of applicant -- Time, place, and fee.</w:t>
      </w:r>
      <w:r>
        <w:rPr>
          <w:rFonts w:ascii="Times New Roman" w:hAnsi="Times New Roman"/>
          <w:sz w:val="24"/>
        </w:rPr>
        <w:t xml:space="preserve"> The board shall conduct a regular examination each year, either before or immediately following the annual convention of the South Dakota Land Title Association. Other written examinations shall be offered</w:t>
      </w:r>
      <w:r>
        <w:rPr>
          <w:rFonts w:ascii="Times New Roman" w:hAnsi="Times New Roman"/>
          <w:sz w:val="24"/>
          <w:lang w:val="en-US" w:bidi="en-US" w:eastAsia="en-US"/>
        </w:rPr>
        <w:t xml:space="preserve"> to approved applicants</w:t>
      </w:r>
      <w:r>
        <w:rPr>
          <w:rFonts w:ascii="Times New Roman" w:hAnsi="Times New Roman"/>
          <w:sz w:val="24"/>
        </w:rPr>
        <w:t xml:space="preserve"> at </w:t>
      </w:r>
      <w:r>
        <w:rPr>
          <w:rFonts w:ascii="Times New Roman" w:hAnsi="Times New Roman"/>
          <w:sz w:val="24"/>
          <w:lang w:val="en-US" w:bidi="en-US" w:eastAsia="en-US"/>
        </w:rPr>
        <w:t>the</w:t>
      </w:r>
      <w:r>
        <w:rPr>
          <w:rFonts w:ascii="Times New Roman" w:hAnsi="Times New Roman"/>
          <w:sz w:val="24"/>
        </w:rPr>
        <w:t xml:space="preserve"> time and place </w:t>
      </w:r>
      <w:r>
        <w:rPr>
          <w:rFonts w:ascii="Times New Roman" w:hAnsi="Times New Roman"/>
          <w:sz w:val="24"/>
          <w:lang w:val="en-US" w:bidi="en-US" w:eastAsia="en-US"/>
        </w:rPr>
        <w:t>approved</w:t>
      </w:r>
      <w:r>
        <w:rPr>
          <w:rFonts w:ascii="Times New Roman" w:hAnsi="Times New Roman"/>
          <w:sz w:val="24"/>
        </w:rPr>
        <w:t xml:space="preserve"> by the board. A fee of $50 </w:t>
      </w:r>
      <w:r>
        <w:rPr>
          <w:rFonts w:ascii="Times New Roman" w:hAnsi="Times New Roman"/>
          <w:sz w:val="24"/>
          <w:lang w:val="en-US" w:bidi="en-US" w:eastAsia="en-US"/>
        </w:rPr>
        <w:t>per</w:t>
      </w:r>
      <w:r>
        <w:rPr>
          <w:rFonts w:ascii="Times New Roman" w:hAnsi="Times New Roman"/>
          <w:sz w:val="24"/>
        </w:rPr>
        <w:t xml:space="preserve"> section shall be charged to each applicant each time the examination is written. A fee of $25 </w:t>
      </w:r>
      <w:r>
        <w:rPr>
          <w:rFonts w:ascii="Times New Roman" w:hAnsi="Times New Roman"/>
          <w:sz w:val="24"/>
          <w:lang w:val="en-US" w:bidi="en-US" w:eastAsia="en-US"/>
        </w:rPr>
        <w:t>per</w:t>
      </w:r>
      <w:r>
        <w:rPr>
          <w:rFonts w:ascii="Times New Roman" w:hAnsi="Times New Roman"/>
          <w:sz w:val="24"/>
        </w:rPr>
        <w:t xml:space="preserve"> section shall be charged to each applicant on any section that is re-taken by an applicant following an initial examination.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3 SDR 49, effective January 17, 1977; 7 SDR 72, effective February 1, 1981; 12 SDR 151, 12 SDR 155, effective July 1, 1986; 34 SDR 73, effective September 17, 2007</w:t>
      </w:r>
      <w:r>
        <w:rPr>
          <w:rFonts w:ascii="Times New Roman" w:hAnsi="Times New Roman"/>
          <w:sz w:val="24"/>
        </w:rPr>
        <w:t>; 46 SDR 42,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36-13-6.1(1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36-13-11, 36-13-12.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2007-09-14T14:47:00Z</dcterms:created>
  <cp:lastModifiedBy>Rhonda Purkapile</cp:lastModifiedBy>
  <dcterms:modified xsi:type="dcterms:W3CDTF">2019-09-23T18:08:01Z</dcterms:modified>
  <cp:revision>2</cp:revision>
</cp:coreProperties>
</file>