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7354" w:rsidRDefault="00C27354" w:rsidP="00135C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b/>
            <w:sz w:val="24"/>
          </w:rPr>
          <w:t>20:39:01</w:t>
        </w:r>
      </w:smartTag>
      <w:r>
        <w:rPr>
          <w:rFonts w:ascii="Times New Roman" w:hAnsi="Times New Roman"/>
          <w:b/>
          <w:sz w:val="24"/>
        </w:rPr>
        <w:t>:04.  Petition for new rules.</w:t>
      </w:r>
      <w:r>
        <w:rPr>
          <w:rFonts w:ascii="Times New Roman" w:hAnsi="Times New Roman"/>
          <w:sz w:val="24"/>
        </w:rPr>
        <w:t xml:space="preserve"> Superseded.</w:t>
      </w:r>
    </w:p>
    <w:p w:rsidR="00C27354" w:rsidRDefault="00C27354" w:rsidP="00135C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27354" w:rsidRDefault="00C27354" w:rsidP="00135C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Commission Note: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3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1-26-13</w:t>
        </w:r>
      </w:smartTag>
      <w:r>
        <w:rPr>
          <w:rFonts w:ascii="Times New Roman" w:hAnsi="Times New Roman"/>
          <w:sz w:val="24"/>
        </w:rPr>
        <w:t xml:space="preserve"> provides a statutory procedure to use for petitioning an agency for amendments to its rules, thus effectively superseding this section.</w:t>
      </w:r>
    </w:p>
    <w:p w:rsidR="00C27354" w:rsidRDefault="00C27354" w:rsidP="00135C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27354" w:rsidSect="00C2735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35CFF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27354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5CF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2004-06-29T16:44:00Z</dcterms:created>
  <dcterms:modified xsi:type="dcterms:W3CDTF">2004-06-29T16:44:00Z</dcterms:modified>
</cp:coreProperties>
</file>