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AA8339" Type="http://schemas.openxmlformats.org/officeDocument/2006/relationships/officeDocument" Target="/word/document.xml" /><Relationship Id="coreR2AA833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20:39:03:06.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Curriculum r</w:t>
      </w:r>
      <w:r>
        <w:rPr>
          <w:rFonts w:ascii="Times New Roman" w:hAnsi="Times New Roman"/>
          <w:b w:val="1"/>
          <w:sz w:val="24"/>
        </w:rPr>
        <w:t>equirements for classroom education.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barber school offering a complete barber program, totaling 1500 hours, shall meet the following minimum curriculum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General infection control; implements and equipment; first aid; blood exposure standards: 100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Professional standards and development;  effective communication; business practices; and state laws and rules:</w:t>
      </w:r>
      <w:r>
        <w:rPr>
          <w:rFonts w:ascii="Times New Roman" w:hAnsi="Times New Roman"/>
          <w:sz w:val="24"/>
        </w:rPr>
        <w:t xml:space="preserve"> 70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Scientific fundamentals, including hygiene; bacteriology; anatomy; chemistry; electricity; diseases of the skin and hair; massaging and manipulating the muscles of the upper body: 220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Principles of hair design, scalp care, shampooing, haircutting and hairstyling:  430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Chemical hair services, including chemical texture services; and hair coloring: 280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Shaving, including care and use of a straight-edge razor: 130 hours;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Skin sciences, including physiology and histology of the skin; skin care products; chemistry, ingredients and selection: </w:t>
      </w:r>
      <w:r>
        <w:rPr>
          <w:rFonts w:ascii="Times New Roman" w:hAnsi="Times New Roman"/>
          <w:sz w:val="24"/>
        </w:rPr>
        <w:t>70 hours.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In addition to the hours set forth in this section, each student must receive an additional </w:t>
      </w:r>
      <w:r>
        <w:rPr>
          <w:rFonts w:ascii="Times New Roman" w:hAnsi="Times New Roman"/>
          <w:sz w:val="24"/>
        </w:rPr>
        <w:t>200 hours of education. The additional hours of education may be in areas that the school determines are necessary to supplement the basic course requirements for an individual student.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Barber students must spend 150 hours in classrooms, demonstrations, and practice before performing service on any client of the school. A school must teach 1,200 hours of practical work and 300 hours of theory, classroom instruction, and demonstrations.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A school may not require a student to work, be instructed, or earn credit for more than eight hours in a day. However, a school may offer students the option to earn credit for more than eight hours in a day.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A student may receive a maximum of 32 hours for educational field trips if the trip has been approved by the executive director. For approval the school must complete a field trip form and attach a lesson plan. The students must be accompanied by an instructor. A minimum of one licensed instructor shall accompany students.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1986; 44 SDR 76, effective November 1, 2017; 46 SDR 64, effective November 25, 2019</w:t>
      </w:r>
      <w:r>
        <w:rPr>
          <w:rFonts w:ascii="Times New Roman" w:hAnsi="Times New Roman"/>
          <w:sz w:val="24"/>
        </w:rPr>
        <w:t>; 47 SDR 8, effective August 3,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36-14-17.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2019-11-14T20:20:43Z</dcterms:created>
  <cp:lastModifiedBy>Rhonda Purkapile</cp:lastModifiedBy>
  <dcterms:modified xsi:type="dcterms:W3CDTF">2020-07-21T20:13:18Z</dcterms:modified>
  <cp:revision>4</cp:revision>
</cp:coreProperties>
</file>