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DCB3B83" Type="http://schemas.openxmlformats.org/officeDocument/2006/relationships/officeDocument" Target="/word/document.xml" /><Relationship Id="coreR2DCB3B8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20:42:04:01.01.  Salon in licensed nursing facility</w:t>
      </w:r>
      <w:r>
        <w:rPr>
          <w:rFonts w:ascii="Times New Roman" w:hAnsi="Times New Roman"/>
          <w:b w:val="1"/>
          <w:lang w:val="en-US" w:bidi="en-US" w:eastAsia="en-US"/>
        </w:rPr>
        <w:t xml:space="preserve"> or assisted living center</w:t>
      </w:r>
      <w:r>
        <w:rPr>
          <w:rFonts w:ascii="Times New Roman" w:hAnsi="Times New Roman"/>
          <w:b w:val="1"/>
        </w:rPr>
        <w:t>.</w:t>
      </w:r>
      <w:r>
        <w:rPr>
          <w:rFonts w:ascii="Times New Roman" w:hAnsi="Times New Roman"/>
        </w:rPr>
        <w:t xml:space="preserve"> A </w:t>
      </w:r>
      <w:r>
        <w:rPr>
          <w:rFonts w:ascii="Times New Roman" w:hAnsi="Times New Roman"/>
        </w:rPr>
        <w:t>nursing facility</w:t>
      </w:r>
      <w:r>
        <w:rPr>
          <w:rFonts w:ascii="Times New Roman" w:hAnsi="Times New Roman"/>
          <w:lang w:val="en-US" w:bidi="en-US" w:eastAsia="en-US"/>
        </w:rPr>
        <w:t xml:space="preserve"> or ass</w:t>
      </w:r>
      <w:r>
        <w:rPr>
          <w:rFonts w:ascii="Times New Roman" w:hAnsi="Times New Roman"/>
          <w:lang w:val="en-US" w:bidi="en-US" w:eastAsia="en-US"/>
        </w:rPr>
        <w:t xml:space="preserve">isted living center licensed by the South Dakota </w:t>
      </w:r>
      <w:r>
        <w:rPr>
          <w:rFonts w:ascii="Times New Roman" w:hAnsi="Times New Roman"/>
          <w:lang w:val="en-US" w:bidi="en-US" w:eastAsia="en-US"/>
        </w:rPr>
        <w:t>Department of Health</w:t>
      </w:r>
      <w:r>
        <w:rPr>
          <w:rFonts w:ascii="Times New Roman" w:hAnsi="Times New Roman"/>
        </w:rPr>
        <w:t xml:space="preserve"> does not need a salon license under the following conditions: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(1)  A staff member or volunteer of the facility washes, sets, or trims the hair of any resident;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(2)  A cosmetologist provides cosmetology services only to residents of the facility.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29 SDR 176, effective July 1, 2003</w:t>
      </w:r>
      <w:r>
        <w:t>; 45 SDR 31, effective September 10, 2018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General Authority:</w:t>
      </w:r>
      <w:r>
        <w:rPr>
          <w:rFonts w:ascii="Times New Roman" w:hAnsi="Times New Roman"/>
        </w:rPr>
        <w:t xml:space="preserve"> SDCL 36-15-13(4).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Law Implemented:</w:t>
      </w:r>
      <w:r>
        <w:rPr>
          <w:rFonts w:ascii="Times New Roman" w:hAnsi="Times New Roman"/>
        </w:rPr>
        <w:t xml:space="preserve"> SDCL 36-15-54.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2004-07-01T17:11:00Z</dcterms:created>
  <cp:lastModifiedBy>Rhonda Purkapile</cp:lastModifiedBy>
  <dcterms:modified xsi:type="dcterms:W3CDTF">2018-08-30T15:46:39Z</dcterms:modified>
  <cp:revision>5</cp:revision>
</cp:coreProperties>
</file>