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20:43:09:11.  Inspection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The dentist </w:t>
      </w:r>
      <w:r>
        <w:rPr>
          <w:rFonts w:ascii="Times New Roman" w:hAnsi="Times New Roman"/>
          <w:sz w:val="24"/>
          <w:lang w:val="en-US" w:bidi="en-US" w:eastAsia="en-US"/>
        </w:rPr>
        <w:t xml:space="preserve">subject to an inspection shall be </w:t>
      </w:r>
      <w:r>
        <w:rPr>
          <w:rFonts w:ascii="Times New Roman" w:hAnsi="Times New Roman"/>
          <w:sz w:val="24"/>
        </w:rPr>
        <w:t xml:space="preserve">responsible for all costs associated with an inspection. The </w:t>
      </w:r>
      <w:r>
        <w:rPr>
          <w:rFonts w:ascii="Times New Roman" w:hAnsi="Times New Roman"/>
          <w:sz w:val="24"/>
        </w:rPr>
        <w:t>inspection sh</w:t>
      </w:r>
      <w:r>
        <w:rPr>
          <w:rFonts w:ascii="Times New Roman" w:hAnsi="Times New Roman"/>
          <w:sz w:val="24"/>
          <w:lang w:val="en-US" w:bidi="en-US" w:eastAsia="en-US"/>
        </w:rPr>
        <w:t>all</w:t>
      </w:r>
      <w:r>
        <w:rPr>
          <w:rFonts w:ascii="Times New Roman" w:hAnsi="Times New Roman"/>
          <w:sz w:val="24"/>
        </w:rPr>
        <w:t xml:space="preserve"> be </w:t>
      </w:r>
      <w:r>
        <w:rPr>
          <w:rFonts w:ascii="Times New Roman" w:hAnsi="Times New Roman"/>
          <w:sz w:val="24"/>
          <w:lang w:val="en-US" w:bidi="en-US" w:eastAsia="en-US"/>
        </w:rPr>
        <w:t>completed</w:t>
      </w:r>
      <w:r>
        <w:rPr>
          <w:rFonts w:ascii="Times New Roman" w:hAnsi="Times New Roman"/>
          <w:sz w:val="24"/>
        </w:rPr>
        <w:t xml:space="preserve"> by </w:t>
      </w:r>
      <w:r>
        <w:rPr>
          <w:rFonts w:ascii="Times New Roman" w:hAnsi="Times New Roman"/>
          <w:sz w:val="24"/>
          <w:lang w:val="en-US" w:bidi="en-US" w:eastAsia="en-US"/>
        </w:rPr>
        <w:t>one or more inspectors approved by the board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Inspectors shall be individuals who are legally authorized to administer anesthesia or sedation at the level of the inspection being completed; have at least three years of experience administering dental anesthesia or sedation in a dental office; </w:t>
      </w:r>
      <w:r>
        <w:rPr>
          <w:rStyle w:val="C3"/>
        </w:rPr>
        <w:t>have not been disciplined for conduct that, in the opinion of the board, would jeopardize the safety of the public or patients; and abide by the inspection process approved by the board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color w:val="auto"/>
          <w:sz w:val="24"/>
          <w:u w:val="none"/>
        </w:rPr>
        <w:t>A dentist who applies for a general anesthesia and deep sedation</w:t>
      </w:r>
      <w:r>
        <w:rPr>
          <w:rFonts w:ascii="Times New Roman" w:hAnsi="Times New Roman"/>
          <w:color w:val="auto"/>
          <w:sz w:val="24"/>
          <w:u w:val="none"/>
        </w:rPr>
        <w:t xml:space="preserve">, moderate sedation, or host permit </w:t>
      </w:r>
      <w:r>
        <w:rPr>
          <w:rFonts w:ascii="Times New Roman" w:hAnsi="Times New Roman"/>
          <w:color w:val="auto"/>
          <w:sz w:val="24"/>
          <w:u w:val="none"/>
        </w:rPr>
        <w:t>shall pass a facility inspection conducted at</w:t>
      </w:r>
      <w:r>
        <w:rPr>
          <w:rFonts w:ascii="Times New Roman" w:hAnsi="Times New Roman"/>
          <w:color w:val="auto"/>
          <w:sz w:val="24"/>
          <w:u w:val="none"/>
        </w:rPr>
        <w:t xml:space="preserve"> the facility where anesthesia or sedation will be provided before a temporary general anesthesia and deep sedation, moderate sedation, or host permit may be issued</w:t>
      </w:r>
      <w:r>
        <w:rPr>
          <w:rFonts w:ascii="Times New Roman" w:hAnsi="Times New Roman"/>
          <w:color w:val="auto"/>
          <w:sz w:val="24"/>
          <w:u w:val="non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color w:val="auto"/>
          <w:sz w:val="24"/>
          <w:u w:val="none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color w:val="auto"/>
          <w:sz w:val="24"/>
          <w:u w:val="none"/>
        </w:rPr>
        <w:t>A dentist who holds a temporary general anesthesia and deep sedation, moderate sedation, or host permi</w:t>
      </w:r>
      <w:r>
        <w:rPr>
          <w:rFonts w:ascii="Times New Roman" w:hAnsi="Times New Roman"/>
          <w:color w:val="auto"/>
          <w:sz w:val="24"/>
          <w:u w:val="none"/>
          <w:lang w:val="en-US" w:bidi="en-US" w:eastAsia="en-US"/>
        </w:rPr>
        <w:t>t</w:t>
      </w:r>
      <w:r>
        <w:rPr>
          <w:rFonts w:ascii="Times New Roman" w:hAnsi="Times New Roman"/>
          <w:color w:val="auto"/>
          <w:sz w:val="24"/>
          <w:u w:val="none"/>
        </w:rPr>
        <w:t xml:space="preserve"> shall pass a full inspection before a general anesthesia and deep sedation, moderate sedation, or host permit may be issued.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color w:val="auto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auto"/>
          <w:sz w:val="24"/>
          <w:u w:val="none"/>
          <w:lang w:val="en-US" w:bidi="en-US" w:eastAsia="en-US"/>
        </w:rPr>
        <w:tab/>
      </w:r>
      <w:r>
        <w:rPr>
          <w:rFonts w:ascii="Times New Roman" w:hAnsi="Times New Roman"/>
          <w:color w:val="auto"/>
          <w:sz w:val="24"/>
          <w:u w:val="none"/>
        </w:rPr>
        <w:t>A dentist</w:t>
      </w:r>
      <w:r>
        <w:rPr>
          <w:rFonts w:ascii="Times New Roman" w:hAnsi="Times New Roman"/>
          <w:color w:val="auto"/>
          <w:sz w:val="24"/>
          <w:u w:val="none"/>
        </w:rPr>
        <w:t xml:space="preserve"> who holds a general anesthesia and deep sedation, moderate sedation, or host permit shall pass a full inspection </w:t>
      </w:r>
      <w:r>
        <w:rPr>
          <w:rFonts w:ascii="Times New Roman" w:hAnsi="Times New Roman"/>
          <w:color w:val="auto"/>
          <w:sz w:val="24"/>
          <w:u w:val="none"/>
        </w:rPr>
        <w:t>at least once in each five-year licensure cycle to maintain the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Failing an </w:t>
      </w:r>
      <w:r>
        <w:rPr>
          <w:rFonts w:ascii="Times New Roman" w:hAnsi="Times New Roman"/>
          <w:sz w:val="24"/>
        </w:rPr>
        <w:t>inspection constitutes an automatic suspension of the permit and may subject the dentist to disciplinary proceedings.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49, effective October 25, 1982; 12 SDR 151, 12 SDR 155, effective July 1, 1986; transferred from § 20:43:04:09, 19 SDR 32, effective September 6, 1992; 37 SDR 131, effective January 6, 2011; 42 SDR 83, effective December 3, 2015</w:t>
      </w:r>
      <w:r>
        <w:rPr>
          <w:rFonts w:ascii="Times New Roman" w:hAnsi="Times New Roman"/>
          <w:sz w:val="24"/>
          <w:lang w:val="en-US" w:bidi="en-US" w:eastAsia="en-US"/>
        </w:rPr>
        <w:t>; 48 SDR 62, effecti</w:t>
      </w:r>
      <w:r>
        <w:rPr>
          <w:rFonts w:ascii="Times New Roman" w:hAnsi="Times New Roman"/>
          <w:sz w:val="24"/>
          <w:lang w:val="en-US" w:bidi="en-US" w:eastAsia="en-US"/>
        </w:rPr>
        <w:t>ve December 13,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36-6A-14(1)(2)(13)(22).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left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s2059556defaultparagraphfont"/>
    <w:basedOn w:val="C0"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2015-11-23T20:04:00Z</dcterms:created>
  <cp:lastModifiedBy>Kelly Thompson</cp:lastModifiedBy>
  <dcterms:modified xsi:type="dcterms:W3CDTF">2021-12-08T16:42:25Z</dcterms:modified>
  <cp:revision>9</cp:revision>
</cp:coreProperties>
</file>