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C53836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24:06:07:04.  Heating and air conditioning systems. </w:t>
      </w:r>
      <w:r>
        <w:rPr>
          <w:rFonts w:ascii="Times New Roman" w:hAnsi="Times New Roman"/>
          <w:sz w:val="24"/>
        </w:rPr>
        <w:t xml:space="preserve">Heaters must be provided in a school bus, air conditioning systems may be installed in accordance with the section entitled "Heating and Air Conditioning Systems" on pages </w:t>
      </w:r>
      <w:r>
        <w:rPr>
          <w:rFonts w:ascii="Times New Roman" w:hAnsi="Times New Roman"/>
          <w:sz w:val="24"/>
          <w:lang w:val="en-US" w:bidi="en-US" w:eastAsia="en-US"/>
        </w:rPr>
        <w:t>44</w:t>
      </w:r>
      <w:r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  <w:lang w:val="en-US" w:bidi="en-US" w:eastAsia="en-US"/>
        </w:rPr>
        <w:t>48, inclusive,</w:t>
      </w:r>
      <w:r>
        <w:rPr>
          <w:rFonts w:ascii="Times New Roman" w:hAnsi="Times New Roman"/>
          <w:sz w:val="24"/>
        </w:rPr>
        <w:t xml:space="preserve"> of the </w:t>
      </w:r>
      <w:r>
        <w:rPr>
          <w:rFonts w:ascii="Times New Roman" w:hAnsi="Times New Roman"/>
          <w:b w:val="1"/>
          <w:sz w:val="24"/>
        </w:rPr>
        <w:t>National School Transportation Specifications &amp; Procedures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 xml:space="preserve"> May</w:t>
      </w:r>
      <w:r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 xml:space="preserve"> Revised Edition. In addition, the following standards apply to school buses as defined in "School Bus Types" on page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332 to 333</w:t>
      </w:r>
      <w:r>
        <w:rPr>
          <w:rFonts w:ascii="Times New Roman" w:hAnsi="Times New Roman"/>
          <w:sz w:val="24"/>
        </w:rPr>
        <w:t xml:space="preserve"> of the </w:t>
      </w:r>
      <w:r>
        <w:rPr>
          <w:rFonts w:ascii="Times New Roman" w:hAnsi="Times New Roman"/>
          <w:b w:val="1"/>
          <w:sz w:val="24"/>
        </w:rPr>
        <w:t xml:space="preserve">National School Transportation  Specifications &amp; Procedures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 xml:space="preserve"> May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 xml:space="preserve"> Revised </w:t>
      </w:r>
      <w:r>
        <w:rPr>
          <w:rFonts w:ascii="Times New Roman" w:hAnsi="Times New Roman"/>
          <w:sz w:val="24"/>
        </w:rPr>
        <w:t>Edition: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minimum installation for a Type A bus is one front fresh air heater, utilizing the manufacturer's standard heater with a defroster core and a driver's deflector, and one or more rear recirculating underseat heaters with a minimum of 38,000 BTUs;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minimum installation for Type B and C buses is one left front fresh air heater with a defroster core and a driver's deflector with a minimum of 80,000 BTUs, one right cowl recirculating heater with a minimum of 50,000 BTUs. The minimum installation for a type D bus is one front fresh air heater with a defroster core and minimum of 80,000 BTUs, plus a drivers underseat heater with a minimum of 14,000 BTUs, and rear heaters for type B, C, and D buses are as follows: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(a)  Buses with a capacity of less than 59 passengers must have a rear underseat recirculating heater with a minimum of 75,000 BTUs;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(b)  Buses with a capacity of 59 passengers or more must have two rear underseat recirculating heaters or a combination of one midship and one rear, each having a minimum of 75,000 BTUs.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61, effective November 9, 1995; 30 SDR 181, effective May 20, 2004; 33 SDR 152, effective April 5, 2007; 38 SDR 58, effective October 17, 2011</w:t>
      </w:r>
      <w:r>
        <w:rPr>
          <w:rFonts w:ascii="Times New Roman" w:hAnsi="Times New Roman"/>
          <w:sz w:val="24"/>
        </w:rPr>
        <w:t>; 44 SDR 43, effective September 13,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13-29-2, 13-29-6.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13-29-2, 13-29-6.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Reference:</w:t>
      </w:r>
      <w:r>
        <w:rPr>
          <w:rFonts w:ascii="Times New Roman" w:hAnsi="Times New Roman"/>
          <w:sz w:val="24"/>
        </w:rPr>
        <w:t xml:space="preserve"> "School Bus Types," on page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332 to 333,</w:t>
      </w:r>
      <w:r>
        <w:rPr>
          <w:rFonts w:ascii="Times New Roman" w:hAnsi="Times New Roman"/>
          <w:sz w:val="24"/>
        </w:rPr>
        <w:t xml:space="preserve"> and "Heating and Air Conditioning Systems," pages </w:t>
      </w:r>
      <w:r>
        <w:rPr>
          <w:rFonts w:ascii="Times New Roman" w:hAnsi="Times New Roman"/>
          <w:sz w:val="24"/>
          <w:lang w:val="en-US" w:bidi="en-US" w:eastAsia="en-US"/>
        </w:rPr>
        <w:t>44</w:t>
      </w:r>
      <w:r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  <w:lang w:val="en-US" w:bidi="en-US" w:eastAsia="en-US"/>
        </w:rPr>
        <w:t>48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>National School Transportation Specifications &amp; Procedures</w:t>
      </w:r>
      <w:r>
        <w:rPr>
          <w:rFonts w:ascii="Times New Roman" w:hAnsi="Times New Roman"/>
          <w:sz w:val="24"/>
        </w:rPr>
        <w:t>, 201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 xml:space="preserve"> Revised Edition. Copies may be obtained from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"http://www.ncstonline.org"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www.ncstonline.org</w:t>
      </w:r>
      <w:r>
        <w:rPr>
          <w:rStyle w:val="C2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 Cost: $</w:t>
      </w:r>
      <w:r>
        <w:rPr>
          <w:rFonts w:ascii="Times New Roman" w:hAnsi="Times New Roman"/>
          <w:sz w:val="24"/>
          <w:lang w:val="en-US" w:bidi="en-US" w:eastAsia="en-US"/>
        </w:rPr>
        <w:t>55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