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FD802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24:06:07:06.  Windows, windshield, and glass.</w:t>
      </w:r>
      <w:r>
        <w:rPr>
          <w:rFonts w:ascii="Times New Roman" w:hAnsi="Times New Roman"/>
          <w:sz w:val="24"/>
        </w:rPr>
        <w:t xml:space="preserve"> All window openings and glass in the windows and doors of a school bus must comply with the section entitled "Windows" on page </w:t>
      </w:r>
      <w:r>
        <w:rPr>
          <w:rFonts w:ascii="Times New Roman" w:hAnsi="Times New Roman"/>
          <w:sz w:val="24"/>
          <w:lang w:val="en-US" w:bidi="en-US" w:eastAsia="en-US"/>
        </w:rPr>
        <w:t>66</w:t>
      </w:r>
      <w:r>
        <w:rPr>
          <w:rFonts w:ascii="Times New Roman" w:hAnsi="Times New Roman"/>
          <w:sz w:val="24"/>
        </w:rPr>
        <w:t xml:space="preserve">, Section A of the </w:t>
      </w:r>
      <w:r>
        <w:rPr>
          <w:rFonts w:ascii="Times New Roman" w:hAnsi="Times New Roman"/>
          <w:b w:val="1"/>
          <w:sz w:val="24"/>
        </w:rPr>
        <w:t>National School Transportation Specifications &amp; Procedures</w:t>
      </w:r>
      <w:r>
        <w:rPr>
          <w:rFonts w:ascii="Times New Roman" w:hAnsi="Times New Roman"/>
          <w:sz w:val="24"/>
        </w:rPr>
        <w:t>,</w:t>
      </w:r>
      <w:r>
        <w:rPr>
          <w:rFonts w:ascii="Times New Roman" w:hAnsi="Times New Roman"/>
          <w:sz w:val="24"/>
          <w:lang w:val="en-US" w:bidi="en-US" w:eastAsia="en-US"/>
        </w:rPr>
        <w:t xml:space="preserve"> May</w:t>
      </w:r>
      <w:r>
        <w:rPr>
          <w:rFonts w:ascii="Times New Roman" w:hAnsi="Times New Roman"/>
          <w:sz w:val="24"/>
        </w:rPr>
        <w:t xml:space="preserve"> 201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 xml:space="preserve"> Revised Edition. In addition, the following provisions apply: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driver's window, the first window on the left after the driver's window, the first window after the service door, and the windows in the service door must be frost-free (thermal) glass on Types B, C, and D buses;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lower portion of the rear emergency door on Type A-2, B, C, and D buses must have an exposed glass area of not less than 350 square inches and must be covered by a protective screen inside.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22 SDR 61, effective November 9, 1995; 30 SDR 181, effective May 20, 2004; 33 SDR 152, effective April 5, 2007; 38 SDR 58, effective October 17, 2011; 44 SDR 43, effective September 13,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13-29-2, 13-29-6.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13-29-2, 13-29-6.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Reference:</w:t>
      </w:r>
      <w:r>
        <w:rPr>
          <w:rFonts w:ascii="Times New Roman" w:hAnsi="Times New Roman"/>
          <w:sz w:val="24"/>
        </w:rPr>
        <w:t xml:space="preserve"> "Windows," page </w:t>
      </w:r>
      <w:r>
        <w:rPr>
          <w:rFonts w:ascii="Times New Roman" w:hAnsi="Times New Roman"/>
          <w:sz w:val="24"/>
          <w:lang w:val="en-US" w:bidi="en-US" w:eastAsia="en-US"/>
        </w:rPr>
        <w:t>66</w:t>
      </w:r>
      <w:r>
        <w:rPr>
          <w:rFonts w:ascii="Times New Roman" w:hAnsi="Times New Roman"/>
          <w:sz w:val="24"/>
        </w:rPr>
        <w:t xml:space="preserve">, </w:t>
      </w:r>
      <w:r>
        <w:rPr>
          <w:rFonts w:ascii="Times New Roman" w:hAnsi="Times New Roman"/>
          <w:b w:val="1"/>
          <w:sz w:val="24"/>
        </w:rPr>
        <w:t>National School Transportation Specifications &amp; Procedures</w:t>
      </w:r>
      <w:r>
        <w:rPr>
          <w:rFonts w:ascii="Times New Roman" w:hAnsi="Times New Roman"/>
          <w:sz w:val="24"/>
        </w:rPr>
        <w:t>, 201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 xml:space="preserve"> Revised Edition. Copies may be obtained from </w:t>
      </w:r>
      <w:r>
        <w:rPr>
          <w:rFonts w:ascii="Times New Roman" w:hAnsi="Times New Roman"/>
          <w:sz w:val="24"/>
        </w:rPr>
        <w:fldChar w:fldCharType="begin"/>
      </w:r>
      <w:r>
        <w:rPr>
          <w:rFonts w:ascii="Times New Roman" w:hAnsi="Times New Roman"/>
          <w:sz w:val="24"/>
        </w:rPr>
        <w:instrText>HYPERLINK "http://www.ncstonline.org"</w:instrText>
      </w:r>
      <w:r>
        <w:rPr>
          <w:rFonts w:ascii="Times New Roman" w:hAnsi="Times New Roman"/>
          <w:sz w:val="24"/>
        </w:rPr>
        <w:fldChar w:fldCharType="separate"/>
      </w:r>
      <w:r>
        <w:rPr>
          <w:rStyle w:val="C2"/>
          <w:rFonts w:ascii="Times New Roman" w:hAnsi="Times New Roman"/>
          <w:sz w:val="24"/>
        </w:rPr>
        <w:t>www.ncstonline.org</w:t>
      </w:r>
      <w:r>
        <w:rPr>
          <w:rStyle w:val="C2"/>
          <w:rFonts w:ascii="Times New Roman" w:hAnsi="Times New Roman"/>
          <w:sz w:val="24"/>
        </w:rPr>
        <w:fldChar w:fldCharType="end"/>
      </w:r>
      <w:r>
        <w:rPr>
          <w:rFonts w:ascii="Times New Roman" w:hAnsi="Times New Roman"/>
          <w:sz w:val="24"/>
        </w:rPr>
        <w:t>. Cost: $</w:t>
      </w:r>
      <w:r>
        <w:rPr>
          <w:rFonts w:ascii="Times New Roman" w:hAnsi="Times New Roman"/>
          <w:sz w:val="24"/>
          <w:lang w:val="en-US" w:bidi="en-US" w:eastAsia="en-US"/>
        </w:rPr>
        <w:t>55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"School Bus Types," page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332-333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b w:val="1"/>
          <w:sz w:val="24"/>
        </w:rPr>
        <w:t>National School Transportation Specifications &amp; Procedures</w:t>
      </w:r>
      <w:r>
        <w:rPr>
          <w:rFonts w:ascii="Times New Roman" w:hAnsi="Times New Roman"/>
          <w:sz w:val="24"/>
        </w:rPr>
        <w:t>, 201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 xml:space="preserve"> Revised Edition.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basedOn w:val="C0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