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8315921"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24:06:07:07.  Exits -- Emergency.</w:t>
      </w:r>
      <w:r>
        <w:rPr>
          <w:rFonts w:ascii="Times New Roman" w:hAnsi="Times New Roman"/>
          <w:sz w:val="24"/>
        </w:rPr>
        <w:t xml:space="preserve"> Emergency exits for a school bus must </w:t>
      </w:r>
      <w:r>
        <w:rPr>
          <w:rFonts w:ascii="Times New Roman" w:hAnsi="Times New Roman"/>
          <w:sz w:val="24"/>
          <w:lang w:val="en-US" w:bidi="en-US" w:eastAsia="en-US"/>
        </w:rPr>
        <w:t xml:space="preserve">comply with the section entitled "Emergency Exits" on pages 39-41 of the </w:t>
      </w:r>
      <w:r>
        <w:rPr>
          <w:rFonts w:ascii="Times New Roman" w:hAnsi="Times New Roman"/>
          <w:b w:val="1"/>
          <w:sz w:val="24"/>
          <w:lang w:val="en-US" w:bidi="en-US" w:eastAsia="en-US"/>
        </w:rPr>
        <w:t xml:space="preserve">National School Transportation Specifications &amp; </w:t>
      </w:r>
      <w:r>
        <w:rPr>
          <w:rFonts w:ascii="Times New Roman" w:hAnsi="Times New Roman"/>
          <w:b w:val="1"/>
          <w:sz w:val="24"/>
          <w:lang w:val="en-US" w:bidi="en-US" w:eastAsia="en-US"/>
        </w:rPr>
        <w:t>Procedures</w:t>
      </w:r>
      <w:r>
        <w:rPr>
          <w:rFonts w:ascii="Times New Roman" w:hAnsi="Times New Roman"/>
          <w:sz w:val="24"/>
          <w:lang w:val="en-US" w:bidi="en-US" w:eastAsia="en-US"/>
        </w:rPr>
        <w:t>, 20</w:t>
      </w:r>
      <w:r>
        <w:rPr>
          <w:rFonts w:ascii="Times New Roman" w:hAnsi="Times New Roman"/>
          <w:sz w:val="24"/>
          <w:lang w:val="en-US" w:bidi="en-US" w:eastAsia="en-US"/>
        </w:rPr>
        <w:t>15 Revised Edition. In addition, the following provisions appl</w:t>
      </w:r>
      <w:r>
        <w:rPr>
          <w:rFonts w:ascii="Times New Roman" w:hAnsi="Times New Roman"/>
          <w:sz w:val="24"/>
          <w:lang w:val="en-US" w:bidi="en-US" w:eastAsia="en-US"/>
        </w:rPr>
        <w:t>y</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Emergency doors and other emergency exits must comply with the requirements of Federal Motor Vehicle Safety Standard (FMVSS) 217;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Additional emergency door requirements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words "EMERGENCY DOOR" in letters at least two inches high must be placed at the top of or directly above the emergency door or on the door in the metal panel above the top glass, both inside and outside of the bus;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In addition to the audible warning required on emergency doors by FMVSS 217, all other emergency exits, except roof hatches, must be protected with an audible warning.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22 SDR 61, effective November 9, 1995; 33 SDR 152, effective April 5, 2007; 38 SDR 58, effective October 17, 2011</w:t>
      </w:r>
      <w:r>
        <w:rPr>
          <w:rFonts w:ascii="Times New Roman" w:hAnsi="Times New Roman"/>
          <w:sz w:val="24"/>
        </w:rPr>
        <w:t>; 44 SDR 43, effective September 13, 2017</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13-29-2, 13-29-6.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13-29-2, 13-29-6.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Reference</w:t>
      </w:r>
      <w:r>
        <w:rPr>
          <w:rFonts w:ascii="Times New Roman" w:hAnsi="Times New Roman"/>
          <w:sz w:val="24"/>
        </w:rPr>
        <w:t>: "Emergency Exits" pages 3</w:t>
      </w:r>
      <w:r>
        <w:rPr>
          <w:rFonts w:ascii="Times New Roman" w:hAnsi="Times New Roman"/>
          <w:sz w:val="24"/>
          <w:lang w:val="en-US" w:bidi="en-US" w:eastAsia="en-US"/>
        </w:rPr>
        <w:t>9-</w:t>
      </w:r>
      <w:r>
        <w:rPr>
          <w:rFonts w:ascii="Times New Roman" w:hAnsi="Times New Roman"/>
          <w:sz w:val="24"/>
          <w:lang w:val="en-US" w:bidi="en-US" w:eastAsia="en-US"/>
        </w:rPr>
        <w:t>41,</w:t>
      </w:r>
      <w:r>
        <w:rPr>
          <w:rFonts w:ascii="Times New Roman" w:hAnsi="Times New Roman"/>
          <w:sz w:val="24"/>
        </w:rPr>
        <w:t xml:space="preserve"> </w:t>
      </w:r>
      <w:r>
        <w:rPr>
          <w:rFonts w:ascii="Times New Roman" w:hAnsi="Times New Roman"/>
          <w:b w:val="1"/>
          <w:sz w:val="24"/>
        </w:rPr>
        <w:t>National School Transportation Specifications &amp; Procedures</w:t>
      </w:r>
      <w:r>
        <w:rPr>
          <w:rFonts w:ascii="Times New Roman" w:hAnsi="Times New Roman"/>
          <w:sz w:val="24"/>
        </w:rPr>
        <w:t>, 201</w:t>
      </w:r>
      <w:r>
        <w:rPr>
          <w:rFonts w:ascii="Times New Roman" w:hAnsi="Times New Roman"/>
          <w:sz w:val="24"/>
          <w:lang w:val="en-US" w:bidi="en-US" w:eastAsia="en-US"/>
        </w:rPr>
        <w:t>5</w:t>
      </w:r>
      <w:r>
        <w:rPr>
          <w:rFonts w:ascii="Times New Roman" w:hAnsi="Times New Roman"/>
          <w:sz w:val="24"/>
        </w:rPr>
        <w:t xml:space="preserve"> Revised Edition. Copies may be obtained from </w:t>
      </w:r>
      <w:r>
        <w:rPr>
          <w:rFonts w:ascii="Times New Roman" w:hAnsi="Times New Roman"/>
          <w:sz w:val="24"/>
        </w:rPr>
        <w:fldChar w:fldCharType="begin"/>
      </w:r>
      <w:r>
        <w:rPr>
          <w:rFonts w:ascii="Times New Roman" w:hAnsi="Times New Roman"/>
          <w:sz w:val="24"/>
        </w:rPr>
        <w:instrText>HYPERLINK "http://www.ncstonline.org"</w:instrText>
      </w:r>
      <w:r>
        <w:rPr>
          <w:rFonts w:ascii="Times New Roman" w:hAnsi="Times New Roman"/>
          <w:sz w:val="24"/>
        </w:rPr>
        <w:fldChar w:fldCharType="separate"/>
      </w:r>
      <w:r>
        <w:rPr>
          <w:rStyle w:val="C2"/>
          <w:rFonts w:ascii="Times New Roman" w:hAnsi="Times New Roman"/>
          <w:sz w:val="24"/>
        </w:rPr>
        <w:t>www.ncstonline.org</w:t>
      </w:r>
      <w:r>
        <w:rPr>
          <w:rStyle w:val="C2"/>
          <w:rFonts w:ascii="Times New Roman" w:hAnsi="Times New Roman"/>
          <w:sz w:val="24"/>
        </w:rPr>
        <w:fldChar w:fldCharType="end"/>
      </w:r>
      <w:r>
        <w:rPr>
          <w:rFonts w:ascii="Times New Roman" w:hAnsi="Times New Roman"/>
          <w:sz w:val="24"/>
        </w:rPr>
        <w:t>. Cost: $</w:t>
      </w:r>
      <w:r>
        <w:rPr>
          <w:rFonts w:ascii="Times New Roman" w:hAnsi="Times New Roman"/>
          <w:sz w:val="24"/>
          <w:lang w:val="en-US" w:bidi="en-US" w:eastAsia="en-US"/>
        </w:rPr>
        <w:t>55</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