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5F" w:rsidRDefault="0067035F" w:rsidP="004663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24:11:04:01.  Procedure for filing a complaint.</w:t>
      </w:r>
      <w:r>
        <w:rPr>
          <w:rFonts w:ascii="Times New Roman" w:hAnsi="Times New Roman"/>
          <w:sz w:val="24"/>
        </w:rPr>
        <w:t xml:space="preserve"> A person alleging a violation of the code of professional ethics may request, either orally or in writing, a complaint form from the executive secretary of the Professional Administrators Practices and Standards Commission. Within 10 days after notice to the executive secretary, the executive secretary shall provide to the person bringing the complaint a copy of the code of professional ethics and a form provided by the commission for the purpose of filing a formal written complaint. The formal written complaint shall identify the sections of the code of professional ethics alleged to be violated, the name and position of the administrator involved, and local efforts to resolve the problem. Charges of violations of the code of ethics must be based on violations that have occurred within the three years previous to the receipt of the formal written complaint by the executive secretary of the commission.</w:t>
      </w:r>
    </w:p>
    <w:p w:rsidR="0067035F" w:rsidRDefault="0067035F" w:rsidP="004663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7035F" w:rsidRDefault="0067035F" w:rsidP="004663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13 SDR 3, effective July 22, 1986; 37 SDR 133, effective January 18, 2011.</w:t>
      </w:r>
    </w:p>
    <w:p w:rsidR="0067035F" w:rsidRDefault="0067035F" w:rsidP="004663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13-43-45, 13-43-48.</w:t>
      </w:r>
    </w:p>
    <w:p w:rsidR="0067035F" w:rsidRDefault="0067035F" w:rsidP="004663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13-43-48 to 13-43-50, inclusive.</w:t>
      </w:r>
    </w:p>
    <w:p w:rsidR="0067035F" w:rsidRDefault="0067035F" w:rsidP="004663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7035F"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6318"/>
    <w:rsid w:val="00466318"/>
    <w:rsid w:val="0067035F"/>
    <w:rsid w:val="00961235"/>
    <w:rsid w:val="009A41DB"/>
    <w:rsid w:val="00A7076E"/>
    <w:rsid w:val="00CB00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18"/>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171</Words>
  <Characters>981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2011-01-23T16:46:00Z</dcterms:created>
  <dcterms:modified xsi:type="dcterms:W3CDTF">2011-01-23T16:46:00Z</dcterms:modified>
</cp:coreProperties>
</file>