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24:14:07:04.  Eligibility verification.</w:t>
      </w:r>
      <w:r>
        <w:t xml:space="preserve"> The verification of eligibility for early intervention services is obtained through a multidisciplinary evaluation pursuant to chapter 24:14:12 that uses the infant's or toddler's history obtained from parental input, pertinent records related to the child's educational background, current health status, and medical history, and a standardized infant development process in conjunction with at least two of the following:</w:t>
      </w:r>
    </w:p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Observations;</w:t>
      </w:r>
    </w:p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A developmental inventory;</w:t>
      </w:r>
    </w:p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A behavioral checklist; or</w:t>
      </w:r>
    </w:p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(4)  An adaptive behavior measure.</w:t>
      </w:r>
    </w:p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This information must be documented by qualified personnel.</w:t>
      </w:r>
    </w:p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Informed clinical opinion shall be determined by qualified personnel and shall also be used in determining a child's eligibility under this section, especially if there are no standardized measures or the standardized procedures are not appropriate for a given age or developmental area. The informed clinical opinion must be documented by the source providing the information and shall be used, pursuant to chapter 24:14:12, as one factor in determining eligibility.</w:t>
      </w:r>
    </w:p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20 SDR 223, effective July 7, 1994; 39 SDR 109, effective December 17, 2012.</w:t>
      </w:r>
    </w:p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13-37-1.1.</w:t>
      </w:r>
    </w:p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</w:t>
      </w:r>
      <w:smartTag w:uri="urn:schemas-microsoft-com:office:smarttags" w:element="date">
        <w:smartTagPr>
          <w:attr w:name="Month" w:val="1"/>
          <w:attr w:name="Day" w:val="13"/>
          <w:attr w:name="Year" w:val="2023"/>
        </w:smartTagPr>
        <w:r>
          <w:t>13-1-23</w:t>
        </w:r>
      </w:smartTag>
      <w:r>
        <w:t>, 13-14-1, 13-37-1.1.</w:t>
      </w:r>
    </w:p>
    <w:p w:rsidR="002921B2" w:rsidRDefault="002921B2" w:rsidP="007B6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2921B2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485"/>
    <w:rsid w:val="00086AE4"/>
    <w:rsid w:val="002921B2"/>
    <w:rsid w:val="007B6485"/>
    <w:rsid w:val="008B09BA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193</Words>
  <Characters>1103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2012-12-15T18:34:00Z</dcterms:created>
  <dcterms:modified xsi:type="dcterms:W3CDTF">2012-12-15T18:35:00Z</dcterms:modified>
</cp:coreProperties>
</file>