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24:14:08:08.  Medical services for diagnosis or evaluation.</w:t>
      </w:r>
      <w:r>
        <w:rPr>
          <w:rFonts w:ascii="Times New Roman" w:hAnsi="Times New Roman"/>
          <w:sz w:val="24"/>
        </w:rPr>
        <w:t xml:space="preserve"> Medical services for diagnostic or evaluation purposes are services provided by a licensed physician to determine a child's developmental status and need for early intervention services.</w:t>
      </w:r>
    </w:p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>.</w:t>
      </w:r>
    </w:p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13-37-1.1.</w:t>
      </w:r>
    </w:p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rPr>
            <w:rFonts w:ascii="Times New Roman" w:hAnsi="Times New Roman"/>
            <w:sz w:val="24"/>
          </w:rPr>
          <w:t>13-1-23</w:t>
        </w:r>
      </w:smartTag>
      <w:r>
        <w:rPr>
          <w:rFonts w:ascii="Times New Roman" w:hAnsi="Times New Roman"/>
          <w:sz w:val="24"/>
        </w:rPr>
        <w:t>, 13-14-1, 13-37-1.1.</w:t>
      </w:r>
    </w:p>
    <w:p w:rsidR="00055F55" w:rsidRDefault="00055F55" w:rsidP="006802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55F55" w:rsidSect="00055F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5F55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0202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0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2004-07-14T20:43:00Z</dcterms:created>
  <dcterms:modified xsi:type="dcterms:W3CDTF">2004-07-14T20:43:00Z</dcterms:modified>
</cp:coreProperties>
</file>