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18A" w:rsidRDefault="00A7418A" w:rsidP="008943F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24:14:15:16.  Enforcement.</w:t>
      </w:r>
      <w:r>
        <w:t xml:space="preserve"> The department shall ensure that all agencies, institutions, and organizations used by the state to carry out this article comply with the requirements on confidentiality of information through sanctions, on-site monitoring, and complaint resolution pursuant to chapter 24:14:03.</w:t>
      </w:r>
    </w:p>
    <w:p w:rsidR="00A7418A" w:rsidRDefault="00A7418A" w:rsidP="008943F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A7418A" w:rsidRDefault="00A7418A" w:rsidP="008943F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20 SDR 223, effective July 7, 1994; 28 SDR 105, effective January 31, 2002; 39 SDR 109, effective December 17, 2012.</w:t>
      </w:r>
    </w:p>
    <w:p w:rsidR="00A7418A" w:rsidRDefault="00A7418A" w:rsidP="008943F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General Authority:</w:t>
      </w:r>
      <w:r>
        <w:t xml:space="preserve"> SDCL 13-37-1.1.</w:t>
      </w:r>
    </w:p>
    <w:p w:rsidR="00A7418A" w:rsidRDefault="00A7418A" w:rsidP="008943F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Law Implemented:</w:t>
      </w:r>
      <w:r>
        <w:t xml:space="preserve"> SDCL </w:t>
      </w:r>
      <w:smartTag w:uri="urn:schemas-microsoft-com:office:smarttags" w:element="date">
        <w:smartTagPr>
          <w:attr w:name="Year" w:val="2023"/>
          <w:attr w:name="Day" w:val="13"/>
          <w:attr w:name="Month" w:val="1"/>
        </w:smartTagPr>
        <w:r>
          <w:t>13-1-23</w:t>
        </w:r>
      </w:smartTag>
      <w:r>
        <w:t>, 13-14-1, 13-37-1.1.</w:t>
      </w:r>
    </w:p>
    <w:p w:rsidR="00A7418A" w:rsidRDefault="00A7418A" w:rsidP="008943F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sectPr w:rsidR="00A7418A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43FA"/>
    <w:rsid w:val="00086AE4"/>
    <w:rsid w:val="008943FA"/>
    <w:rsid w:val="008B09BA"/>
    <w:rsid w:val="00A7418A"/>
    <w:rsid w:val="00BD2079"/>
    <w:rsid w:val="00E14A82"/>
    <w:rsid w:val="00FB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78</Words>
  <Characters>446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2012-12-15T20:03:00Z</dcterms:created>
  <dcterms:modified xsi:type="dcterms:W3CDTF">2012-12-15T20:03:00Z</dcterms:modified>
</cp:coreProperties>
</file>