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20:45:04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LICENSE 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(Repea</w:t>
      </w:r>
      <w:r>
        <w:rPr>
          <w:rFonts w:ascii="Times New Roman" w:hAnsi="Times New Roman"/>
          <w:b w:val="1"/>
          <w:sz w:val="24"/>
          <w:lang w:val="en-US" w:bidi="en-US" w:eastAsia="en-US"/>
        </w:rPr>
        <w:t>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20:45:04:01</w:t>
        <w:tab/>
        <w:tab/>
        <w:t>Registration fee -- Trainee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20:45:04:02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20:45:04:03</w:t>
        <w:tab/>
        <w:tab/>
        <w:t>Annual renewal fee -- Funeral director's license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20:45:04:04</w:t>
        <w:tab/>
        <w:tab/>
        <w:t>Application fee -- Funeral establishment license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20:45:04:05</w:t>
        <w:tab/>
        <w:tab/>
        <w:t>Annual renewal fee -- Funeral establishment license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20:45:04:06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20:45:04:07</w:t>
        <w:tab/>
        <w:tab/>
        <w:t>Application fee -- Funeral service license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20:45:04:08</w:t>
        <w:tab/>
        <w:tab/>
        <w:t>Annual renewal fee -- Funeral service license</w:t>
      </w:r>
      <w:r>
        <w:rPr>
          <w:rFonts w:ascii="Times New Roman" w:hAnsi="Times New Roman"/>
          <w:sz w:val="24"/>
          <w:lang w:val="en-US" w:bidi="en-US" w:eastAsia="en-US"/>
        </w:rPr>
        <w:t>, R</w:t>
      </w:r>
      <w:r>
        <w:rPr>
          <w:rFonts w:ascii="Times New Roman" w:hAnsi="Times New Roman"/>
          <w:sz w:val="24"/>
          <w:lang w:val="en-US" w:bidi="en-US" w:eastAsia="en-US"/>
        </w:rPr>
        <w:t>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2004-08-11T20:58:00Z</dcterms:created>
  <cp:lastModifiedBy>Kelly Thompson</cp:lastModifiedBy>
  <dcterms:modified xsi:type="dcterms:W3CDTF">2024-06-28T16:35:41Z</dcterms:modified>
  <cp:revision>3</cp:revision>
  <dc:title>CHAPTER 20:45:04</dc:title>
</cp:coreProperties>
</file>