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20:45:05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CREMATORIES AND CREMATIONS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20:45:05:01</w:t>
        <w:tab/>
        <w:tab/>
        <w:t>Definition of terms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20:45:05:02</w:t>
        <w:tab/>
        <w:tab/>
        <w:t>Applicability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20:45:05:03</w:t>
        <w:tab/>
        <w:tab/>
        <w:t>Application for licensure or renewal of license -- Fee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20:45:05:04</w:t>
        <w:tab/>
        <w:tab/>
        <w:t>Issuance of license -- Denial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20:45:05:05</w:t>
        <w:tab/>
        <w:tab/>
        <w:t>Annual inspection -- Correction of violations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20:45:05:06</w:t>
        <w:tab/>
        <w:tab/>
        <w:t>Suspension or revocation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20:45:05:07</w:t>
        <w:tab/>
        <w:tab/>
        <w:t>Human remains defined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pStyle w:val="P1"/>
        <w:jc w:val="both"/>
      </w:pPr>
      <w:r>
        <w:t>20:45:05:08</w:t>
        <w:tab/>
        <w:tab/>
        <w:t>Physicians and medical facilities disposing of human remains required to be licensed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20:45:05:09</w:t>
        <w:tab/>
        <w:tab/>
        <w:t>Container requirements for accepting pathological waste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20:45:05:10</w:t>
        <w:tab/>
        <w:tab/>
        <w:t>Occupant protection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20:45:05:11</w:t>
        <w:tab/>
        <w:tab/>
        <w:t>Refrigeration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20:45:05:12</w:t>
        <w:tab/>
        <w:tab/>
        <w:t>Embalming requirements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20:45:05:13</w:t>
        <w:tab/>
        <w:tab/>
        <w:t>Construction standards</w:t>
      </w:r>
      <w:r>
        <w:rPr>
          <w:rFonts w:ascii="Times New Roman" w:hAnsi="Times New Roman"/>
          <w:sz w:val="24"/>
          <w:lang w:val="en-US" w:bidi="en-US" w:eastAsia="en-US"/>
        </w:rPr>
        <w:t>, R</w:t>
      </w:r>
      <w:r>
        <w:rPr>
          <w:rFonts w:ascii="Times New Roman" w:hAnsi="Times New Roman"/>
          <w:sz w:val="24"/>
          <w:lang w:val="en-US" w:bidi="en-US" w:eastAsia="en-US"/>
        </w:rPr>
        <w:t>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20:45:05:14</w:t>
        <w:tab/>
        <w:tab/>
        <w:t>Notice of construction or alteration of crematories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20:45:05:15</w:t>
        <w:tab/>
        <w:tab/>
        <w:t>Fire safety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20:45:05:16</w:t>
        <w:tab/>
        <w:tab/>
        <w:t>Fire safety requirements for crematories attached to funeral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 2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2004-08-11T21:00:00Z</dcterms:created>
  <cp:lastModifiedBy>Kelly Thompson</cp:lastModifiedBy>
  <dcterms:modified xsi:type="dcterms:W3CDTF">2024-06-28T18:39:30Z</dcterms:modified>
  <cp:revision>3</cp:revision>
  <dc:title>CHAPTER 20:45:05</dc:title>
</cp:coreProperties>
</file>