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734FF91" Type="http://schemas.openxmlformats.org/officeDocument/2006/relationships/officeDocument" Target="/word/document.xml" /><Relationship Id="coreR1734FF9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bookmarkStart w:id="0" w:name="_GoBack"/>
      <w:bookmarkEnd w:id="0"/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20:71:04:02.  Fee schedule.</w:t>
      </w:r>
      <w:r>
        <w:rPr>
          <w:rFonts w:ascii="Times New Roman" w:hAnsi="Times New Roman"/>
        </w:rPr>
        <w:t xml:space="preserve"> The fees applicable under this chapter are </w:t>
      </w:r>
      <w:r>
        <w:rPr>
          <w:rFonts w:ascii="Times New Roman" w:hAnsi="Times New Roman"/>
        </w:rPr>
        <w:t>as follows: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  <w:t>(1)  Application fee, $100;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  <w:t>(2)  </w:t>
      </w:r>
      <w:r>
        <w:rPr>
          <w:rFonts w:ascii="Times New Roman" w:hAnsi="Times New Roman"/>
          <w:lang w:val="en-US" w:bidi="en-US" w:eastAsia="en-US"/>
        </w:rPr>
        <w:t>Biennial</w:t>
      </w:r>
      <w:r>
        <w:rPr>
          <w:rFonts w:ascii="Times New Roman" w:hAnsi="Times New Roman"/>
        </w:rPr>
        <w:t xml:space="preserve"> license fee, $</w:t>
      </w:r>
      <w:r>
        <w:rPr>
          <w:rFonts w:ascii="Times New Roman" w:hAnsi="Times New Roman"/>
          <w:lang w:val="en-US" w:bidi="en-US" w:eastAsia="en-US"/>
        </w:rPr>
        <w:t>225</w:t>
      </w:r>
      <w:r>
        <w:rPr>
          <w:rFonts w:ascii="Times New Roman" w:hAnsi="Times New Roman"/>
        </w:rPr>
        <w:t>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  <w:t>(3)  </w:t>
      </w:r>
      <w:r>
        <w:rPr>
          <w:rFonts w:ascii="Times New Roman" w:hAnsi="Times New Roman"/>
          <w:lang w:val="en-US" w:bidi="en-US" w:eastAsia="en-US"/>
        </w:rPr>
        <w:t>Temporary license</w:t>
      </w:r>
      <w:r>
        <w:rPr>
          <w:rFonts w:ascii="Times New Roman" w:hAnsi="Times New Roman"/>
        </w:rPr>
        <w:t xml:space="preserve"> fee, $</w:t>
      </w:r>
      <w:r>
        <w:rPr>
          <w:rFonts w:ascii="Times New Roman" w:hAnsi="Times New Roman"/>
          <w:lang w:val="en-US" w:bidi="en-US" w:eastAsia="en-US"/>
        </w:rPr>
        <w:t>5</w:t>
      </w:r>
      <w:r>
        <w:rPr>
          <w:rFonts w:ascii="Times New Roman" w:hAnsi="Times New Roman"/>
        </w:rPr>
        <w:t>0;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  <w:t>(4)  </w:t>
      </w:r>
      <w:r>
        <w:rPr>
          <w:rFonts w:ascii="Times New Roman" w:hAnsi="Times New Roman"/>
          <w:lang w:val="en-US" w:bidi="en-US" w:eastAsia="en-US"/>
        </w:rPr>
        <w:t>Inactive license fee,</w:t>
      </w:r>
      <w:r>
        <w:rPr>
          <w:rFonts w:ascii="Times New Roman" w:hAnsi="Times New Roman"/>
        </w:rPr>
        <w:t xml:space="preserve"> $</w:t>
      </w:r>
      <w:r>
        <w:rPr>
          <w:rFonts w:ascii="Times New Roman" w:hAnsi="Times New Roman"/>
          <w:lang w:val="en-US" w:bidi="en-US" w:eastAsia="en-US"/>
        </w:rPr>
        <w:t>25</w:t>
      </w:r>
      <w:r>
        <w:rPr>
          <w:rFonts w:ascii="Times New Roman" w:hAnsi="Times New Roman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Source:</w:t>
      </w:r>
      <w:r>
        <w:rPr>
          <w:rFonts w:ascii="Times New Roman" w:hAnsi="Times New Roman"/>
        </w:rPr>
        <w:t xml:space="preserve"> 22 SDR 97, effective January 24, 1996; 25 SDR 85, effective December 22, 1998; 26 SDR 150, effective May 21, 2000; 28 SDR 51, effective October 14, 2001; 42 SDR 97, effective January 4, 2016</w:t>
      </w:r>
      <w:r>
        <w:rPr>
          <w:rFonts w:ascii="Times New Roman" w:hAnsi="Times New Roman"/>
        </w:rPr>
        <w:t>; 47 SDR 42, effective October 14, 2020</w:t>
      </w:r>
      <w:r>
        <w:rPr>
          <w:rFonts w:ascii="Times New Roman" w:hAnsi="Times New Roman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General Authority:</w:t>
      </w:r>
      <w:r>
        <w:rPr>
          <w:rFonts w:ascii="Times New Roman" w:hAnsi="Times New Roman"/>
        </w:rPr>
        <w:t xml:space="preserve"> SDCL 36-33-</w:t>
      </w:r>
      <w:r>
        <w:rPr>
          <w:rFonts w:ascii="Times New Roman" w:hAnsi="Times New Roman"/>
          <w:lang w:val="en-US" w:bidi="en-US" w:eastAsia="en-US"/>
        </w:rPr>
        <w:t>70</w:t>
      </w:r>
      <w:r>
        <w:rPr>
          <w:rFonts w:ascii="Times New Roman" w:hAnsi="Times New Roman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Law Implemented:</w:t>
      </w:r>
      <w:r>
        <w:rPr>
          <w:rFonts w:ascii="Times New Roman" w:hAnsi="Times New Roman"/>
        </w:rPr>
        <w:t xml:space="preserve"> SDCL 36-33-</w:t>
      </w:r>
      <w:r>
        <w:rPr>
          <w:rFonts w:ascii="Times New Roman" w:hAnsi="Times New Roman"/>
          <w:lang w:val="en-US" w:bidi="en-US" w:eastAsia="en-US"/>
        </w:rPr>
        <w:t>43</w:t>
      </w:r>
      <w:r>
        <w:rPr>
          <w:rFonts w:ascii="Times New Roman" w:hAnsi="Times New Roman"/>
        </w:rPr>
        <w:t>, 36-33-</w:t>
      </w:r>
      <w:r>
        <w:rPr>
          <w:rFonts w:ascii="Times New Roman" w:hAnsi="Times New Roman"/>
          <w:lang w:val="en-US" w:bidi="en-US" w:eastAsia="en-US"/>
        </w:rPr>
        <w:t>45</w:t>
      </w:r>
      <w:r>
        <w:rPr>
          <w:rFonts w:ascii="Times New Roman" w:hAnsi="Times New Roman"/>
        </w:rPr>
        <w:t>, 36-33-</w:t>
      </w:r>
      <w:r>
        <w:rPr>
          <w:rFonts w:ascii="Times New Roman" w:hAnsi="Times New Roman"/>
          <w:lang w:val="en-US" w:bidi="en-US" w:eastAsia="en-US"/>
        </w:rPr>
        <w:t>46</w:t>
      </w:r>
      <w:r>
        <w:rPr>
          <w:rFonts w:ascii="Times New Roman" w:hAnsi="Times New Roman"/>
        </w:rPr>
        <w:t>, 36-33-</w:t>
      </w:r>
      <w:r>
        <w:rPr>
          <w:rFonts w:ascii="Times New Roman" w:hAnsi="Times New Roman"/>
        </w:rPr>
        <w:t>5</w:t>
      </w:r>
      <w:r>
        <w:rPr>
          <w:rFonts w:ascii="Times New Roman" w:hAnsi="Times New Roman"/>
          <w:lang w:val="en-US" w:bidi="en-US" w:eastAsia="en-US"/>
        </w:rPr>
        <w:t>3</w:t>
      </w:r>
      <w:r>
        <w:rPr>
          <w:rFonts w:ascii="Times New Roman" w:hAnsi="Times New Roman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Purkapile, Rhonda</dc:creator>
  <dcterms:created xsi:type="dcterms:W3CDTF">2015-12-18T22:14:00Z</dcterms:created>
  <cp:lastModifiedBy>Rhonda Purkapile</cp:lastModifiedBy>
  <dcterms:modified xsi:type="dcterms:W3CDTF">2020-10-07T19:54:29Z</dcterms:modified>
  <cp:revision>3</cp:revision>
</cp:coreProperties>
</file>