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4C859B73" Type="http://schemas.openxmlformats.org/officeDocument/2006/relationships/officeDocument" Target="/word/document.xml" /><Relationship Id="coreR4C859B73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20:73:05:01.  Examination.</w:t>
      </w:r>
      <w:r>
        <w:rPr>
          <w:rFonts w:ascii="Times New Roman" w:hAnsi="Times New Roman"/>
          <w:sz w:val="24"/>
        </w:rPr>
        <w:t xml:space="preserve"> The National Clinical Mental Health Counselor Examination (NCMHCE) is the examination</w:t>
      </w:r>
      <w:r>
        <w:rPr>
          <w:rFonts w:ascii="Times New Roman" w:hAnsi="Times New Roman"/>
          <w:sz w:val="24"/>
          <w:lang w:val="en-US" w:bidi="en-US" w:eastAsia="en-US"/>
        </w:rPr>
        <w:t xml:space="preserve"> required to </w:t>
      </w:r>
      <w:r>
        <w:rPr>
          <w:rFonts w:ascii="Times New Roman" w:hAnsi="Times New Roman"/>
          <w:sz w:val="24"/>
          <w:lang w:val="en-US" w:bidi="en-US" w:eastAsia="en-US"/>
        </w:rPr>
        <w:t xml:space="preserve">be </w:t>
      </w:r>
      <w:r>
        <w:rPr>
          <w:rFonts w:ascii="Times New Roman" w:hAnsi="Times New Roman"/>
          <w:sz w:val="24"/>
        </w:rPr>
        <w:t>licensed</w:t>
      </w:r>
      <w:r>
        <w:rPr>
          <w:rFonts w:ascii="Times New Roman" w:hAnsi="Times New Roman"/>
          <w:sz w:val="24"/>
          <w:lang w:val="en-US" w:bidi="en-US" w:eastAsia="en-US"/>
        </w:rPr>
        <w:t xml:space="preserve"> as a</w:t>
      </w:r>
      <w:r>
        <w:rPr>
          <w:rFonts w:ascii="Times New Roman" w:hAnsi="Times New Roman"/>
          <w:sz w:val="24"/>
        </w:rPr>
        <w:t xml:space="preserve"> professional counselor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</w:rPr>
        <w:t xml:space="preserve">mental health. The applicant shall apply directly to the National Board </w:t>
      </w:r>
      <w:r>
        <w:rPr>
          <w:rFonts w:ascii="Times New Roman" w:hAnsi="Times New Roman"/>
          <w:sz w:val="24"/>
        </w:rPr>
        <w:t>f</w:t>
      </w:r>
      <w:r>
        <w:rPr>
          <w:rFonts w:ascii="Times New Roman" w:hAnsi="Times New Roman"/>
          <w:sz w:val="24"/>
          <w:lang w:val="en-US" w:bidi="en-US" w:eastAsia="en-US"/>
        </w:rPr>
        <w:t>or</w:t>
      </w:r>
      <w:r>
        <w:rPr>
          <w:rFonts w:ascii="Times New Roman" w:hAnsi="Times New Roman"/>
          <w:sz w:val="24"/>
        </w:rPr>
        <w:t xml:space="preserve"> Certified Counselors.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25 SDR 85, effective December 22, 1998; 34 SDR 73, effective September 17, 2007</w:t>
      </w:r>
      <w:r>
        <w:rPr>
          <w:rFonts w:ascii="Times New Roman" w:hAnsi="Times New Roman"/>
          <w:sz w:val="24"/>
          <w:lang w:val="en-US" w:bidi="en-US" w:eastAsia="en-US"/>
        </w:rPr>
        <w:t xml:space="preserve">; </w:t>
      </w:r>
      <w:r>
        <w:rPr>
          <w:rFonts w:ascii="Times New Roman" w:hAnsi="Times New Roman"/>
          <w:sz w:val="24"/>
        </w:rPr>
        <w:t>47 SDR 42, effective October 14, 2020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36-32-</w:t>
      </w:r>
      <w:r>
        <w:rPr>
          <w:rFonts w:ascii="Times New Roman" w:hAnsi="Times New Roman"/>
          <w:sz w:val="24"/>
          <w:lang w:val="en-US" w:bidi="en-US" w:eastAsia="en-US"/>
        </w:rPr>
        <w:t>56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36-32-</w:t>
      </w:r>
      <w:r>
        <w:rPr>
          <w:rFonts w:ascii="Times New Roman" w:hAnsi="Times New Roman"/>
          <w:sz w:val="24"/>
          <w:lang w:val="en-US" w:bidi="en-US" w:eastAsia="en-US"/>
        </w:rPr>
        <w:t>65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Note:</w:t>
      </w:r>
      <w:r>
        <w:rPr>
          <w:rFonts w:ascii="Times New Roman" w:hAnsi="Times New Roman"/>
          <w:sz w:val="24"/>
        </w:rPr>
        <w:t xml:space="preserve"> National Board for Certified Counselors, 3 Terrace Way, Suite A, Greensboro, NC 27403, 336-547-0607, www.nbcc.org.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2007-09-13T14:12:00Z</dcterms:created>
  <cp:lastModifiedBy>Rhonda Purkapile</cp:lastModifiedBy>
  <dcterms:modified xsi:type="dcterms:W3CDTF">2020-10-08T20:24:08Z</dcterms:modified>
  <cp:revision>4</cp:revision>
</cp:coreProperties>
</file>