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151E" w:rsidRDefault="00F8151E" w:rsidP="00420CA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20:74:02:11.  Reciprocal agreements.</w:t>
      </w:r>
      <w:r>
        <w:rPr>
          <w:rFonts w:ascii="Times New Roman" w:hAnsi="Times New Roman"/>
          <w:sz w:val="24"/>
        </w:rPr>
        <w:t xml:space="preserve"> The commission may enter into written agreement with other states with standards equivalent to those of this state for the purpose of licensing by reciprocity.</w:t>
      </w:r>
    </w:p>
    <w:p w:rsidR="00F8151E" w:rsidRDefault="00F8151E" w:rsidP="00420CA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8151E" w:rsidRDefault="00F8151E" w:rsidP="00420CA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27 SDR 7, effective </w:t>
      </w:r>
      <w:smartTag w:uri="urn:schemas-microsoft-com:office:smarttags" w:element="date">
        <w:smartTagPr>
          <w:attr w:name="Year" w:val="2001"/>
          <w:attr w:name="Day" w:val="1"/>
          <w:attr w:name="Month" w:val="1"/>
        </w:smartTagPr>
        <w:r>
          <w:rPr>
            <w:rFonts w:ascii="Times New Roman" w:hAnsi="Times New Roman"/>
            <w:sz w:val="24"/>
          </w:rPr>
          <w:t>January 1, 2001</w:t>
        </w:r>
      </w:smartTag>
      <w:r>
        <w:rPr>
          <w:rFonts w:ascii="Times New Roman" w:hAnsi="Times New Roman"/>
          <w:sz w:val="24"/>
        </w:rPr>
        <w:t>.</w:t>
      </w:r>
    </w:p>
    <w:p w:rsidR="00F8151E" w:rsidRDefault="00F8151E" w:rsidP="00420CA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36-21C-6(4).</w:t>
      </w:r>
    </w:p>
    <w:p w:rsidR="00F8151E" w:rsidRDefault="00F8151E" w:rsidP="00420CA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36-21C-8.</w:t>
      </w:r>
    </w:p>
    <w:p w:rsidR="00F8151E" w:rsidRDefault="00F8151E" w:rsidP="00420CA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8151E" w:rsidSect="00F8151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420CA7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8151E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0CA7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47</Words>
  <Characters>270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2004-07-15T20:29:00Z</dcterms:created>
  <dcterms:modified xsi:type="dcterms:W3CDTF">2004-07-15T20:29:00Z</dcterms:modified>
</cp:coreProperties>
</file>