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16" w:rsidRDefault="00270416" w:rsidP="0028092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20:74:03:11.  Reexamination.</w:t>
      </w:r>
      <w:r>
        <w:rPr>
          <w:sz w:val="24"/>
        </w:rPr>
        <w:t xml:space="preserve"> A candidate for a license who fails the final examination of a prelicensing course may retake the examination without retaking the prelicensing education.</w:t>
      </w:r>
    </w:p>
    <w:p w:rsidR="00270416" w:rsidRDefault="00270416" w:rsidP="0028092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270416" w:rsidRDefault="00270416" w:rsidP="0028092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27 SDR 7, effective </w:t>
      </w:r>
      <w:smartTag w:uri="urn:schemas-microsoft-com:office:smarttags" w:element="date">
        <w:smartTagPr>
          <w:attr w:name="Year" w:val="2001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2001</w:t>
        </w:r>
      </w:smartTag>
      <w:r>
        <w:rPr>
          <w:rFonts w:ascii="Times New Roman" w:hAnsi="Times New Roman"/>
          <w:sz w:val="24"/>
        </w:rPr>
        <w:t xml:space="preserve">;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rFonts w:ascii="Times New Roman" w:hAnsi="Times New Roman"/>
            <w:sz w:val="24"/>
          </w:rPr>
          <w:t>September 2, 2001</w:t>
        </w:r>
      </w:smartTag>
      <w:r>
        <w:rPr>
          <w:rFonts w:ascii="Times New Roman" w:hAnsi="Times New Roman"/>
          <w:sz w:val="24"/>
        </w:rPr>
        <w:t>.</w:t>
      </w:r>
    </w:p>
    <w:p w:rsidR="00270416" w:rsidRDefault="00270416" w:rsidP="0028092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36-21C-6(1).</w:t>
      </w:r>
    </w:p>
    <w:p w:rsidR="00270416" w:rsidRDefault="00270416" w:rsidP="0028092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36-21C-6(1).</w:t>
      </w:r>
    </w:p>
    <w:p w:rsidR="00270416" w:rsidRDefault="00270416" w:rsidP="0028092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270416" w:rsidSect="002704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70416"/>
    <w:rsid w:val="00280923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23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2004-07-15T20:34:00Z</dcterms:created>
  <dcterms:modified xsi:type="dcterms:W3CDTF">2004-07-15T20:34:00Z</dcterms:modified>
</cp:coreProperties>
</file>