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20:74:03:12.  Schedule.</w:t>
      </w:r>
      <w:r>
        <w:rPr>
          <w:sz w:val="24"/>
        </w:rPr>
        <w:t xml:space="preserve"> A course provider sh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furnish a schedule of </w:t>
      </w:r>
      <w:smartTag w:uri="urn:schemas-microsoft-com:office:smarttags" w:element="PersonName">
        <w:r>
          <w:rPr>
            <w:sz w:val="24"/>
          </w:rPr>
          <w:t>all</w:t>
        </w:r>
      </w:smartTag>
      <w:r>
        <w:rPr>
          <w:sz w:val="24"/>
        </w:rPr>
        <w:t xml:space="preserve"> courses offered, including the date, time, and place where they will be offered, to the commission before the courses begin.</w:t>
      </w:r>
    </w:p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5658F6" w:rsidRDefault="005658F6" w:rsidP="0031566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5658F6" w:rsidSect="005658F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1566B"/>
    <w:rsid w:val="003F3E33"/>
    <w:rsid w:val="005016CD"/>
    <w:rsid w:val="005658F6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66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2004-07-15T20:34:00Z</dcterms:created>
  <dcterms:modified xsi:type="dcterms:W3CDTF">2004-07-15T20:34:00Z</dcterms:modified>
</cp:coreProperties>
</file>