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5B9B" w:rsidRDefault="00E15B9B" w:rsidP="004C32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20:74:03:18.  Credit for previously unapproved courses.</w:t>
      </w:r>
      <w:r>
        <w:rPr>
          <w:sz w:val="24"/>
        </w:rPr>
        <w:t xml:space="preserve"> A person completing a course, either classroom, distance education, or independent study, which has not received prior commission approval sh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submit a complete list of the courses taken, the number of hours of study for each course, and the qualifications of the instructors and sh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answer any additional questions which the commission may have regarding the course. After review of the information, the commission may approve the course and give the applicant credit for meeting 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or a portion of the educational requirements imposed by SDCL chapter 36-21C.</w:t>
      </w:r>
    </w:p>
    <w:p w:rsidR="00E15B9B" w:rsidRDefault="00E15B9B" w:rsidP="004C32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E15B9B" w:rsidRDefault="00E15B9B" w:rsidP="004C32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7, effective </w:t>
      </w:r>
      <w:smartTag w:uri="urn:schemas-microsoft-com:office:smarttags" w:element="date">
        <w:smartTagPr>
          <w:attr w:name="Year" w:val="2001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2001</w:t>
        </w:r>
      </w:smartTag>
      <w:r>
        <w:rPr>
          <w:rFonts w:ascii="Times New Roman" w:hAnsi="Times New Roman"/>
          <w:sz w:val="24"/>
        </w:rPr>
        <w:t>.</w:t>
      </w:r>
    </w:p>
    <w:p w:rsidR="00E15B9B" w:rsidRDefault="00E15B9B" w:rsidP="004C32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36-21C-6(1).</w:t>
      </w:r>
    </w:p>
    <w:p w:rsidR="00E15B9B" w:rsidRDefault="00E15B9B" w:rsidP="004C32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36-21C-6(1).</w:t>
      </w:r>
    </w:p>
    <w:p w:rsidR="00E15B9B" w:rsidRDefault="00E15B9B" w:rsidP="004C32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E15B9B" w:rsidSect="00E15B9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C324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15B9B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3243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111</Words>
  <Characters>634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2004-07-15T20:36:00Z</dcterms:created>
  <dcterms:modified xsi:type="dcterms:W3CDTF">2004-07-15T20:36:00Z</dcterms:modified>
</cp:coreProperties>
</file>