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E2D3F" w:rsidRDefault="004E2D3F" w:rsidP="0016059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20:74:03:19.  Prelicensing education certificate of attendance.</w:t>
      </w:r>
      <w:r>
        <w:rPr>
          <w:sz w:val="24"/>
        </w:rPr>
        <w:t xml:space="preserve"> A course provider sh</w:t>
      </w:r>
      <w:smartTag w:uri="urn:schemas-microsoft-com:office:smarttags" w:element="PersonName">
        <w:r>
          <w:rPr>
            <w:sz w:val="24"/>
          </w:rPr>
          <w:t>all</w:t>
        </w:r>
      </w:smartTag>
      <w:r>
        <w:rPr>
          <w:sz w:val="24"/>
        </w:rPr>
        <w:t xml:space="preserve"> provide an individual certificate of attendance to each licensee upon completion of the prelicensing course. The certificate sh</w:t>
      </w:r>
      <w:smartTag w:uri="urn:schemas-microsoft-com:office:smarttags" w:element="PersonName">
        <w:r>
          <w:rPr>
            <w:sz w:val="24"/>
          </w:rPr>
          <w:t>all</w:t>
        </w:r>
      </w:smartTag>
      <w:r>
        <w:rPr>
          <w:sz w:val="24"/>
        </w:rPr>
        <w:t xml:space="preserve"> contain the licensee's name, the course title, the date, the location of the course, the number of approved credit hours, and the signature of the course provider or instructor. No certificate of attendance may be is</w:t>
      </w:r>
      <w:smartTag w:uri="urn:schemas-microsoft-com:office:smarttags" w:element="PersonName">
        <w:r>
          <w:rPr>
            <w:sz w:val="24"/>
          </w:rPr>
          <w:t>sue</w:t>
        </w:r>
      </w:smartTag>
      <w:r>
        <w:rPr>
          <w:sz w:val="24"/>
        </w:rPr>
        <w:t>d to a licensee who is absent for more than ten percent of the classroom hours.</w:t>
      </w:r>
    </w:p>
    <w:p w:rsidR="004E2D3F" w:rsidRDefault="004E2D3F" w:rsidP="0016059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4E2D3F" w:rsidRDefault="004E2D3F" w:rsidP="0016059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Source:</w:t>
      </w:r>
      <w:r>
        <w:rPr>
          <w:sz w:val="24"/>
        </w:rPr>
        <w:t xml:space="preserve"> 28 SDR 28, effective </w:t>
      </w:r>
      <w:smartTag w:uri="urn:schemas-microsoft-com:office:smarttags" w:element="date">
        <w:smartTagPr>
          <w:attr w:name="Year" w:val="2001"/>
          <w:attr w:name="Day" w:val="2"/>
          <w:attr w:name="Month" w:val="9"/>
        </w:smartTagPr>
        <w:r>
          <w:rPr>
            <w:sz w:val="24"/>
          </w:rPr>
          <w:t>September 2, 2001</w:t>
        </w:r>
      </w:smartTag>
      <w:r>
        <w:rPr>
          <w:sz w:val="24"/>
        </w:rPr>
        <w:t>.</w:t>
      </w:r>
    </w:p>
    <w:p w:rsidR="004E2D3F" w:rsidRDefault="004E2D3F" w:rsidP="0016059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General Authority:</w:t>
      </w:r>
      <w:r>
        <w:rPr>
          <w:sz w:val="24"/>
        </w:rPr>
        <w:t xml:space="preserve"> SDCL 36-21C-6(1).</w:t>
      </w:r>
    </w:p>
    <w:p w:rsidR="004E2D3F" w:rsidRDefault="004E2D3F" w:rsidP="0016059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Law Implemented:</w:t>
      </w:r>
      <w:r>
        <w:rPr>
          <w:sz w:val="24"/>
        </w:rPr>
        <w:t xml:space="preserve"> SDCL 36-21C-6(1).</w:t>
      </w:r>
    </w:p>
    <w:p w:rsidR="004E2D3F" w:rsidRDefault="004E2D3F" w:rsidP="0016059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sectPr w:rsidR="004E2D3F" w:rsidSect="004E2D3F">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6059D"/>
    <w:rsid w:val="001759A3"/>
    <w:rsid w:val="00213F8B"/>
    <w:rsid w:val="002331DF"/>
    <w:rsid w:val="002D6964"/>
    <w:rsid w:val="003F3E33"/>
    <w:rsid w:val="004E2D3F"/>
    <w:rsid w:val="005016CD"/>
    <w:rsid w:val="006136E5"/>
    <w:rsid w:val="00634D90"/>
    <w:rsid w:val="00667DF8"/>
    <w:rsid w:val="008B4366"/>
    <w:rsid w:val="008C1733"/>
    <w:rsid w:val="00912D30"/>
    <w:rsid w:val="00930C91"/>
    <w:rsid w:val="00A37C8E"/>
    <w:rsid w:val="00AA658A"/>
    <w:rsid w:val="00AC1B53"/>
    <w:rsid w:val="00BD2CC9"/>
    <w:rsid w:val="00C6577A"/>
    <w:rsid w:val="00C863A1"/>
    <w:rsid w:val="00CB7B64"/>
    <w:rsid w:val="00CE3E6F"/>
    <w:rsid w:val="00E52ADD"/>
    <w:rsid w:val="00F04922"/>
    <w:rsid w:val="00F46A0C"/>
    <w:rsid w:val="00FA23D2"/>
    <w:rsid w:val="00FB13E4"/>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PersonNa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6059D"/>
    <w:pPr>
      <w:widowControl w:val="0"/>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96</Words>
  <Characters>548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2004-07-15T20:36:00Z</dcterms:created>
  <dcterms:modified xsi:type="dcterms:W3CDTF">2004-07-15T20:36:00Z</dcterms:modified>
</cp:coreProperties>
</file>