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35" w:rsidRDefault="00F73335" w:rsidP="00E62CA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 xml:space="preserve">20:74:03:21.  Preregistration </w:t>
      </w:r>
      <w:smartTag w:uri="urn:schemas-microsoft-com:office:smarttags" w:element="PersonName">
        <w:r>
          <w:rPr>
            <w:b/>
            <w:sz w:val="24"/>
          </w:rPr>
          <w:t>all</w:t>
        </w:r>
      </w:smartTag>
      <w:r>
        <w:rPr>
          <w:b/>
          <w:sz w:val="24"/>
        </w:rPr>
        <w:t>owed -- Notice of cancellation required.</w:t>
      </w:r>
      <w:r>
        <w:rPr>
          <w:sz w:val="24"/>
        </w:rPr>
        <w:t xml:space="preserve"> A course provider offering approved prelicensing education courses may require preregistration with a registration cutoff date. The requirement must be advertised prior to each course. The course provider must notify registrants if the course is cancelled. The notification must be made at least 48 hours before the time of the beginning of the course.</w:t>
      </w:r>
    </w:p>
    <w:p w:rsidR="00F73335" w:rsidRDefault="00F73335" w:rsidP="00E62CA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F73335" w:rsidRDefault="00F73335" w:rsidP="00E62CA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28 SDR 28, effective </w:t>
      </w:r>
      <w:smartTag w:uri="urn:schemas-microsoft-com:office:smarttags" w:element="date">
        <w:smartTagPr>
          <w:attr w:name="Year" w:val="2001"/>
          <w:attr w:name="Day" w:val="2"/>
          <w:attr w:name="Month" w:val="9"/>
        </w:smartTagPr>
        <w:r>
          <w:rPr>
            <w:sz w:val="24"/>
          </w:rPr>
          <w:t>September 2, 2001</w:t>
        </w:r>
      </w:smartTag>
      <w:r>
        <w:rPr>
          <w:sz w:val="24"/>
        </w:rPr>
        <w:t>.</w:t>
      </w:r>
    </w:p>
    <w:p w:rsidR="00F73335" w:rsidRDefault="00F73335" w:rsidP="00E62CA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General Authority:</w:t>
      </w:r>
      <w:r>
        <w:rPr>
          <w:sz w:val="24"/>
        </w:rPr>
        <w:t xml:space="preserve"> SDCL 36-21C-6(1).</w:t>
      </w:r>
    </w:p>
    <w:p w:rsidR="00F73335" w:rsidRDefault="00F73335" w:rsidP="00E62CA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 36-21C-6(1).</w:t>
      </w:r>
    </w:p>
    <w:p w:rsidR="00F73335" w:rsidRDefault="00F73335" w:rsidP="00E62CA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F73335" w:rsidSect="00F7333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D6964"/>
    <w:rsid w:val="003F3E33"/>
    <w:rsid w:val="005016CD"/>
    <w:rsid w:val="006136E5"/>
    <w:rsid w:val="00634D90"/>
    <w:rsid w:val="00667DF8"/>
    <w:rsid w:val="008B4366"/>
    <w:rsid w:val="008C1733"/>
    <w:rsid w:val="00912D30"/>
    <w:rsid w:val="00930C91"/>
    <w:rsid w:val="00A37C8E"/>
    <w:rsid w:val="00AA658A"/>
    <w:rsid w:val="00AC1B53"/>
    <w:rsid w:val="00BD2CC9"/>
    <w:rsid w:val="00C6577A"/>
    <w:rsid w:val="00C863A1"/>
    <w:rsid w:val="00CB7B64"/>
    <w:rsid w:val="00CE3E6F"/>
    <w:rsid w:val="00E52ADD"/>
    <w:rsid w:val="00E62CAA"/>
    <w:rsid w:val="00F04922"/>
    <w:rsid w:val="00F46A0C"/>
    <w:rsid w:val="00F73335"/>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AA"/>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82</Words>
  <Characters>471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2004-07-15T20:36:00Z</dcterms:created>
  <dcterms:modified xsi:type="dcterms:W3CDTF">2004-07-15T20:37:00Z</dcterms:modified>
</cp:coreProperties>
</file>