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20:74:03:26.  Standards for distance education.</w:t>
      </w:r>
      <w:r>
        <w:rPr>
          <w:sz w:val="24"/>
        </w:rPr>
        <w:t xml:space="preserve"> A distance education course must provide mastery of the ma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al. The course must: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Divide the ma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al into major learning units, each of which is further divided into modules of instruction;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 xml:space="preserve">(2)  Specify learning objectives for each learning unit or module of instruction. Learning objectives must be comprehensive enough to ensure that if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the objectives are met, the entire content of the course will be mastered;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Specify an objective, quantitative cri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on for mastery used for each learning objective and provide a structured learning method designed to enable students to attain each objective;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Provide a means of diagnostic assessment of each student's performance on an ongoing basis during each module of instruction, including appropriate remediation if required; and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 xml:space="preserve">(5)  Require that the student demonstrate adequate comprehension of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ma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al covered by the learning objectives for the module or unit before completing that module or unit.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28 SDR 28, effective </w:t>
      </w:r>
      <w:smartTag w:uri="urn:schemas-microsoft-com:office:smarttags" w:element="date">
        <w:smartTagPr>
          <w:attr w:name="Year" w:val="2001"/>
          <w:attr w:name="Day" w:val="2"/>
          <w:attr w:name="Month" w:val="9"/>
        </w:smartTagPr>
        <w:r>
          <w:rPr>
            <w:sz w:val="24"/>
          </w:rPr>
          <w:t>September 2, 2001</w:t>
        </w:r>
      </w:smartTag>
      <w:r>
        <w:rPr>
          <w:sz w:val="24"/>
        </w:rPr>
        <w:t>.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36-21C-6(1).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36-21C-6(1).</w:t>
      </w:r>
    </w:p>
    <w:p w:rsidR="00913F30" w:rsidRDefault="00913F30" w:rsidP="000F7DF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913F30" w:rsidSect="00913F3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F7DF4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13F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DF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172</Words>
  <Characters>987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2004-07-15T20:38:00Z</dcterms:created>
  <dcterms:modified xsi:type="dcterms:W3CDTF">2004-07-15T20:38:00Z</dcterms:modified>
</cp:coreProperties>
</file>