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 xml:space="preserve">20:75:04:08.  Returning active certificate holders. </w:t>
      </w:r>
      <w:r>
        <w:t xml:space="preserve"> An applicant for renewal of an individual certificate, in active status whose most recent active certificate has lapsed over 12 months before the application for renewal is submitted must complete at least 24 hours of continuing education in the 12 months preceding the filing of the application for active status.</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Once the applicant's individual certificate is renewed in an active status, the applicant must fulfill the continuing professional education requirement for the next renewal in accordance with the following schedule:</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Certificate holders whose individual certificate was renewed July 1 to September 30, inclusive: 20 hours;</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Certificate holders whose individual certificate was renewed October 1 to December 31, inclusive: 16 hours;</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Certificate holders whose individual certificate was renewed January 1 to March 31, inclusive: 8 hours;</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Certificate holders whose individual certificate was renewed April 1 to June 30, inclusive: 4 hours.</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continuing professional education required for the second renewal and each subsequent renewal following the lapse is the number of hours required for a three-year renewal period by SDCL 36-20B-27.</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An applicant for renewal of an individual certificate whose most recent certificate lapsed 12 months or less before submission of the renewal application must complete the continuing professional education requirement the applicant would have had to complete had the applicant's certificate not lapsed.</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An applicant who holds a certificate of certified public accountant in another state issued over four years before applying for a certificate of certified public accountant in this state must complete 24 hours of continuing professional education in the 12 months preceding the filing of the application.</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29 SDR 16, effective </w:t>
      </w:r>
      <w:smartTag w:uri="urn:schemas-microsoft-com:office:smarttags" w:element="date">
        <w:smartTagPr>
          <w:attr w:name="Month" w:val="8"/>
          <w:attr w:name="Day" w:val="14"/>
          <w:attr w:name="Year" w:val="2002"/>
        </w:smartTagPr>
        <w:r>
          <w:t>August 14, 2002</w:t>
        </w:r>
      </w:smartTag>
      <w:r>
        <w:t xml:space="preserve">; 31 SDR 97, adopted </w:t>
      </w:r>
      <w:smartTag w:uri="urn:schemas-microsoft-com:office:smarttags" w:element="date">
        <w:smartTagPr>
          <w:attr w:name="Month" w:val="12"/>
          <w:attr w:name="Day" w:val="17"/>
          <w:attr w:name="Year" w:val="2004"/>
        </w:smartTagPr>
        <w:r>
          <w:t>December 17, 2004</w:t>
        </w:r>
      </w:smartTag>
      <w:r>
        <w:t>, effective July 1, 2005; 36 SDR 216, effective July 6, 2010.</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36-20B-12(3).</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36-20B-21, 36-20B-27.</w:t>
      </w:r>
    </w:p>
    <w:p w:rsidR="00B656F0" w:rsidRDefault="00B656F0" w:rsidP="001B4F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656F0"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B4F8D"/>
    <w:rsid w:val="001B4F8D"/>
    <w:rsid w:val="00421462"/>
    <w:rsid w:val="00993ACD"/>
    <w:rsid w:val="00B656F0"/>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4F8D"/>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310</Words>
  <Characters>1768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2010-07-08T14:47:00Z</dcterms:created>
  <dcterms:modified xsi:type="dcterms:W3CDTF">2010-07-08T14:48:00Z</dcterms:modified>
</cp:coreProperties>
</file>