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24:17:01:01.  Definitions.</w:t>
      </w:r>
      <w:r>
        <w:rPr>
          <w:rFonts w:ascii="Times New Roman" w:hAnsi="Times New Roman"/>
          <w:sz w:val="24"/>
        </w:rPr>
        <w:t xml:space="preserve"> Terms used in this article mean: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"Department," the Department of Education;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"Period," an indication of the number of times during a school day that the attendance status is reported for a student;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"Secretary," the secretary of the Department of Education;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"Student data submission," a report containing detailed information on each student in a format prescribed by the secretary.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28 SDR 19, effective August 19, 2001; 36 SDR 215, effective July 6, 2010; 37 SDR 241, effective July 6, 2011.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13-13-37.4.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3"/>
          <w:attr w:name="Day" w:val="13"/>
          <w:attr w:name="Year" w:val="1951"/>
        </w:smartTagPr>
        <w:r>
          <w:rPr>
            <w:rFonts w:ascii="Times New Roman" w:hAnsi="Times New Roman"/>
            <w:sz w:val="24"/>
          </w:rPr>
          <w:t>13-3-51</w:t>
        </w:r>
      </w:smartTag>
      <w:r>
        <w:rPr>
          <w:rFonts w:ascii="Times New Roman" w:hAnsi="Times New Roman"/>
          <w:sz w:val="24"/>
        </w:rPr>
        <w:t>, 13-13-10.1.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Excess General Fund Oversight Board, SDCL 13-13-76.</w:t>
      </w:r>
    </w:p>
    <w:p w:rsidR="00097004" w:rsidRDefault="00097004" w:rsidP="00AE38C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97004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8C7"/>
    <w:rsid w:val="00097004"/>
    <w:rsid w:val="0058303B"/>
    <w:rsid w:val="00726129"/>
    <w:rsid w:val="00961235"/>
    <w:rsid w:val="00A7076E"/>
    <w:rsid w:val="00AE38C7"/>
    <w:rsid w:val="00C02C6A"/>
    <w:rsid w:val="00CB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8C7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105</Words>
  <Characters>605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2011-07-07T15:34:00Z</dcterms:created>
  <dcterms:modified xsi:type="dcterms:W3CDTF">2011-07-07T15:35:00Z</dcterms:modified>
</cp:coreProperties>
</file>