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SECRETARY OF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05:04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OFFICE OF THE SECRETARY OF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September 2</w:t>
      </w:r>
      <w:r>
        <w:rPr>
          <w:rFonts w:ascii="Bookman Old Style" w:hAnsi="Bookman Old Style"/>
          <w:lang w:val="en-US" w:bidi="en-US" w:eastAsia="en-US"/>
        </w:rPr>
        <w:t>9</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OFFICE OF THE SECRETARY OF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5:04:01</w:t>
        <w:tab/>
        <w:tab/>
        <w:tab/>
        <w:t>Federal tax liens,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5:04:02</w:t>
        <w:tab/>
        <w:tab/>
        <w:tab/>
        <w:t>Central filing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5:04:03</w:t>
        <w:tab/>
        <w:tab/>
        <w:tab/>
        <w:t>Notaries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w:t>
        <w:tab/>
        <w:tab/>
        <w:tab/>
        <w:t>Uniform Commercial Code, revised Article 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5:04:05</w:t>
        <w:tab/>
        <w:tab/>
        <w:tab/>
      </w:r>
      <w:r>
        <w:rPr>
          <w:lang w:bidi="en-US"/>
        </w:rPr>
        <w:t>Business Trusts,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5:04:06</w:t>
        <w:tab/>
        <w:tab/>
        <w:tab/>
        <w:t>Statewide voter registration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5:04:07</w:t>
        <w:tab/>
        <w:tab/>
        <w:tab/>
        <w:t>Lobbyist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5:04:08</w:t>
        <w:tab/>
        <w:tab/>
        <w:tab/>
        <w:t>Authorization to provide postsecondary education.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FEDERAL TAX LIENS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23 SDR 228, effective July 2,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5:04:02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CENTRAL FILING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5:04:02:07</w:t>
        <w:tab/>
        <w:tab/>
        <w:t>Requirements for central recording of real property liens.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5:04:02:01.  Definitions.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50, effective October 4, 1987; repealed,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5:04:02:02.  Standard forms.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50, effective October 4, 1987; 23 SDR 228, effective July 2, 1997; repealed,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5:04:02:03.  Filing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50, effective October 4, 1987; repealed, 23 SDR 228, effective July 2,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5:04:02:04.  Fee for access to EFS master list.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50, effective October 4, 1987; repealed,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5:04:02:05.  Fees for copies of statewide master list or specialized lists.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50, effective October 4, 1987; repealed,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5:04:02:06.  Fees for UCC computer access.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182, effective July 10, 1988; repealed,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5:04:02:07.  Requirements for central recording of real property liens.</w:t>
      </w:r>
      <w:r>
        <w:t xml:space="preserve"> Each county register of deeds shall notify the secretary of state of the email address to which all recordings pursuant to SDCL 57A-9-501.2 shall be delivered. The register of deeds shall notify the secretary of state within one day of any change in the email address to which recordings pursuant to SDCL 57A-9-501.2 shall be delivered.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5:04:03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NOTARIES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5:04:03:01</w:t>
        <w:tab/>
        <w:tab/>
        <w:t>Notary public application</w:t>
      </w:r>
      <w:r>
        <w:rPr>
          <w:szCs w:val="20"/>
          <w:lang w:bidi="en-US"/>
        </w:rPr>
        <w:t xml:space="preserve"> and oath</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576" w:left="576"/>
        <w:rPr>
          <w:szCs w:val="20"/>
        </w:rPr>
      </w:pPr>
      <w:r>
        <w:rPr>
          <w:szCs w:val="20"/>
        </w:rPr>
        <w:t> 5:04:03:02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576" w:left="576"/>
        <w:rPr>
          <w:szCs w:val="20"/>
        </w:rPr>
      </w:pPr>
      <w:r>
        <w:rPr>
          <w:szCs w:val="20"/>
        </w:rPr>
        <w:t> 5:04:03:03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576" w:left="576"/>
        <w:rPr>
          <w:szCs w:val="20"/>
        </w:rPr>
      </w:pPr>
      <w:r>
        <w:rPr>
          <w:szCs w:val="20"/>
        </w:rPr>
        <w:t> 5:04:03:04</w:t>
        <w:tab/>
        <w:tab/>
        <w:t>Form for notary public request to change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p>
    <w:p>
      <w:pPr>
        <w:pStyle w:val="P4"/>
        <w:ind w:firstLine="0" w:left="0"/>
      </w:pPr>
      <w:r>
        <w:tab/>
      </w:r>
      <w:r>
        <w:rPr>
          <w:b w:val="1"/>
        </w:rPr>
        <w:t>5:04:03:01.  Notary public application</w:t>
      </w:r>
      <w:r>
        <w:rPr>
          <w:b w:val="1"/>
          <w:lang w:bidi="en-US"/>
        </w:rPr>
        <w:t xml:space="preserve"> and</w:t>
      </w:r>
      <w:r>
        <w:rPr>
          <w:b w:val="1"/>
        </w:rPr>
        <w:t xml:space="preserve"> oath. </w:t>
      </w:r>
      <w:r>
        <w:t xml:space="preserve">The application for a notary public </w:t>
      </w:r>
      <w:r>
        <w:rPr>
          <w:lang w:bidi="en-US"/>
        </w:rPr>
        <w:t>and an e-notary must contain</w:t>
      </w:r>
      <w:r>
        <w:t>:</w:t>
      </w:r>
    </w:p>
    <w:p>
      <w:pPr>
        <w:pStyle w:val="P4"/>
        <w:ind w:firstLine="0" w:left="0"/>
      </w:pPr>
    </w:p>
    <w:p>
      <w:pPr>
        <w:rPr>
          <w:lang w:bidi="en-US"/>
        </w:rPr>
      </w:pPr>
      <w:r>
        <w:rPr>
          <w:lang w:bidi="en-US"/>
        </w:rPr>
        <w:tab/>
        <w:t>(1)  A statement indicating the application fee of thirty dollars;</w:t>
      </w:r>
    </w:p>
    <w:p>
      <w:pPr>
        <w:rPr>
          <w:lang w:bidi="en-US"/>
        </w:rPr>
      </w:pPr>
    </w:p>
    <w:p>
      <w:pPr>
        <w:rPr>
          <w:lang w:bidi="en-US"/>
        </w:rPr>
      </w:pPr>
      <w:r>
        <w:rPr>
          <w:lang w:bidi="en-US"/>
        </w:rPr>
        <w:tab/>
        <w:t>(2)  Spaces where the applicant may provide the applicant's:</w:t>
      </w:r>
    </w:p>
    <w:p/>
    <w:p>
      <w:pPr>
        <w:rPr>
          <w:lang w:bidi="en-US"/>
        </w:rPr>
      </w:pPr>
      <w:r>
        <w:rPr>
          <w:lang w:bidi="en-US"/>
        </w:rPr>
        <w:tab/>
        <w:tab/>
        <w:t>(a)  Name;</w:t>
      </w:r>
    </w:p>
    <w:p>
      <w:pPr>
        <w:rPr>
          <w:lang w:bidi="en-US"/>
        </w:rPr>
      </w:pPr>
      <w:r>
        <w:rPr>
          <w:lang w:bidi="en-US"/>
        </w:rPr>
        <w:tab/>
        <w:tab/>
        <w:t>(b)  Street address;</w:t>
      </w:r>
    </w:p>
    <w:p>
      <w:pPr>
        <w:rPr>
          <w:lang w:bidi="en-US"/>
        </w:rPr>
      </w:pPr>
      <w:r>
        <w:rPr>
          <w:lang w:bidi="en-US"/>
        </w:rPr>
        <w:tab/>
        <w:tab/>
        <w:t>(c)  City;</w:t>
      </w:r>
    </w:p>
    <w:p>
      <w:pPr>
        <w:rPr>
          <w:lang w:bidi="en-US"/>
        </w:rPr>
      </w:pPr>
      <w:r>
        <w:rPr>
          <w:lang w:bidi="en-US"/>
        </w:rPr>
        <w:tab/>
        <w:tab/>
        <w:t>(d)  State;</w:t>
      </w:r>
    </w:p>
    <w:p>
      <w:pPr>
        <w:rPr>
          <w:lang w:bidi="en-US"/>
        </w:rPr>
      </w:pPr>
      <w:r>
        <w:rPr>
          <w:lang w:bidi="en-US"/>
        </w:rPr>
        <w:tab/>
        <w:tab/>
        <w:t>(e)  Zip code;</w:t>
      </w:r>
    </w:p>
    <w:p>
      <w:pPr>
        <w:rPr>
          <w:lang w:bidi="en-US"/>
        </w:rPr>
      </w:pPr>
      <w:r>
        <w:rPr>
          <w:lang w:bidi="en-US"/>
        </w:rPr>
        <w:tab/>
        <w:tab/>
        <w:t>(f)  County of residence; and</w:t>
      </w:r>
    </w:p>
    <w:p>
      <w:pPr>
        <w:rPr>
          <w:lang w:bidi="en-US"/>
        </w:rPr>
      </w:pPr>
      <w:r>
        <w:rPr>
          <w:lang w:bidi="en-US"/>
        </w:rPr>
        <w:tab/>
        <w:tab/>
        <w:t>(g)  Date of birth;</w:t>
      </w:r>
    </w:p>
    <w:p>
      <w:pPr>
        <w:rPr>
          <w:lang w:bidi="en-US"/>
        </w:rPr>
      </w:pPr>
    </w:p>
    <w:p>
      <w:pPr>
        <w:rPr>
          <w:lang w:bidi="en-US"/>
        </w:rPr>
      </w:pPr>
      <w:r>
        <w:rPr>
          <w:lang w:bidi="en-US"/>
        </w:rPr>
        <w:tab/>
        <w:t>(3)  </w:t>
      </w:r>
      <w:r>
        <w:t>A statement indicating that the applicant must apply in the same name as that which appears on the seal imprint</w:t>
      </w:r>
      <w:r>
        <w:rPr>
          <w:lang w:bidi="en-US"/>
        </w:rPr>
        <w:t>;</w:t>
      </w:r>
    </w:p>
    <w:p>
      <w:pPr>
        <w:rPr>
          <w:lang w:bidi="en-US"/>
        </w:rPr>
      </w:pPr>
    </w:p>
    <w:p>
      <w:pPr>
        <w:rPr>
          <w:lang w:bidi="en-US"/>
        </w:rPr>
      </w:pPr>
      <w:r>
        <w:rPr>
          <w:lang w:bidi="en-US"/>
        </w:rPr>
        <w:tab/>
        <w:t>(4)  Whether the applicant has been convicted of a felony;</w:t>
      </w:r>
    </w:p>
    <w:p>
      <w:pPr>
        <w:rPr>
          <w:lang w:bidi="en-US"/>
        </w:rPr>
      </w:pPr>
    </w:p>
    <w:p>
      <w:pPr>
        <w:rPr>
          <w:lang w:bidi="en-US"/>
        </w:rPr>
      </w:pPr>
      <w:r>
        <w:rPr>
          <w:lang w:bidi="en-US"/>
        </w:rPr>
        <w:tab/>
        <w:t>(5)  The oath, as required by SDCL 3-1-5;</w:t>
      </w:r>
    </w:p>
    <w:p>
      <w:pPr>
        <w:rPr>
          <w:lang w:bidi="en-US"/>
        </w:rPr>
      </w:pPr>
    </w:p>
    <w:p>
      <w:pPr>
        <w:rPr>
          <w:lang w:bidi="en-US"/>
        </w:rPr>
      </w:pPr>
      <w:r>
        <w:rPr>
          <w:lang w:bidi="en-US"/>
        </w:rPr>
        <w:tab/>
        <w:t>(6)  </w:t>
      </w:r>
      <w:r>
        <w:t>Whether the applicant resides in an out-of-state county bordering South Dakota</w:t>
      </w:r>
      <w:r>
        <w:rPr>
          <w:lang w:bidi="en-US"/>
        </w:rPr>
        <w:t>;</w:t>
      </w:r>
    </w:p>
    <w:p>
      <w:pPr>
        <w:rPr>
          <w:lang w:bidi="en-US"/>
        </w:rPr>
      </w:pPr>
    </w:p>
    <w:p>
      <w:pPr>
        <w:rPr>
          <w:lang w:bidi="en-US"/>
        </w:rPr>
      </w:pPr>
      <w:r>
        <w:rPr>
          <w:lang w:bidi="en-US"/>
        </w:rPr>
        <w:tab/>
        <w:t>(7)  </w:t>
      </w:r>
      <w:r>
        <w:t>If the applicant resides in a county described in subdivision (6), the applicant's place of work or business in South Dakota</w:t>
      </w:r>
      <w:r>
        <w:rPr>
          <w:lang w:bidi="en-US"/>
        </w:rPr>
        <w:t>;</w:t>
      </w:r>
    </w:p>
    <w:p>
      <w:pPr>
        <w:rPr>
          <w:lang w:bidi="en-US"/>
        </w:rPr>
      </w:pPr>
    </w:p>
    <w:p>
      <w:pPr>
        <w:rPr>
          <w:lang w:bidi="en-US"/>
        </w:rPr>
      </w:pPr>
      <w:r>
        <w:rPr>
          <w:lang w:bidi="en-US"/>
        </w:rPr>
        <w:tab/>
        <w:t>(8)  </w:t>
      </w:r>
      <w:r>
        <w:t>Whether the applicant intends to provide e-notary services</w:t>
      </w:r>
      <w:r>
        <w:rPr>
          <w:lang w:bidi="en-US"/>
        </w:rPr>
        <w:t>;</w:t>
      </w:r>
    </w:p>
    <w:p>
      <w:pPr>
        <w:rPr>
          <w:lang w:bidi="en-US"/>
        </w:rPr>
      </w:pPr>
    </w:p>
    <w:p>
      <w:pPr>
        <w:rPr>
          <w:lang w:bidi="en-US"/>
        </w:rPr>
      </w:pPr>
      <w:r>
        <w:rPr>
          <w:lang w:bidi="en-US"/>
        </w:rPr>
        <w:tab/>
        <w:t>(9)  </w:t>
      </w:r>
      <w:r>
        <w:t>If the applicant intends to provide e-notary services, an image of the applicant's electronic seal and the name of each vendor providing the applicant's method of tamper-evident notarization</w:t>
      </w:r>
      <w:r>
        <w:rPr>
          <w:lang w:bidi="en-US"/>
        </w:rPr>
        <w:t>;</w:t>
      </w:r>
    </w:p>
    <w:p>
      <w:pPr>
        <w:rPr>
          <w:lang w:bidi="en-US"/>
        </w:rPr>
      </w:pPr>
    </w:p>
    <w:p>
      <w:pPr>
        <w:rPr>
          <w:lang w:bidi="en-US"/>
        </w:rPr>
      </w:pPr>
      <w:r>
        <w:rPr>
          <w:lang w:bidi="en-US"/>
        </w:rPr>
        <w:tab/>
        <w:t>(10) </w:t>
      </w:r>
      <w:r>
        <w:t>An imprint of the applicant's official seal that shows</w:t>
      </w:r>
      <w:r>
        <w:rPr>
          <w:lang w:bidi="en-US"/>
        </w:rPr>
        <w:t>:</w:t>
      </w:r>
    </w:p>
    <w:p>
      <w:pPr>
        <w:rPr>
          <w:lang w:bidi="en-US"/>
        </w:rPr>
      </w:pPr>
    </w:p>
    <w:p>
      <w:pPr>
        <w:rPr>
          <w:lang w:bidi="en-US"/>
        </w:rPr>
      </w:pPr>
      <w:r>
        <w:rPr>
          <w:lang w:bidi="en-US"/>
        </w:rPr>
        <w:tab/>
        <w:tab/>
        <w:t>(a)  The applicant's name;</w:t>
      </w:r>
    </w:p>
    <w:p>
      <w:pPr>
        <w:rPr>
          <w:lang w:bidi="en-US"/>
        </w:rPr>
      </w:pPr>
      <w:r>
        <w:rPr>
          <w:lang w:bidi="en-US"/>
        </w:rPr>
        <w:tab/>
        <w:tab/>
        <w:t>(b)  The words, "South Dakota"; and</w:t>
      </w:r>
    </w:p>
    <w:p>
      <w:pPr>
        <w:rPr>
          <w:lang w:bidi="en-US"/>
        </w:rPr>
      </w:pPr>
      <w:r>
        <w:rPr>
          <w:lang w:bidi="en-US"/>
        </w:rPr>
        <w:tab/>
        <w:tab/>
        <w:t>(c)  The words, "notary public";</w:t>
      </w:r>
    </w:p>
    <w:p>
      <w:pPr>
        <w:rPr>
          <w:lang w:bidi="en-US"/>
        </w:rPr>
      </w:pPr>
    </w:p>
    <w:p>
      <w:r>
        <w:rPr>
          <w:lang w:bidi="en-US"/>
        </w:rPr>
        <w:tab/>
        <w:t>(11)  </w:t>
      </w:r>
      <w:r>
        <w:rPr>
          <w:rStyle w:val="C6"/>
          <w:shd w:val="clear" w:color="auto" w:fill="FFFFFF"/>
        </w:rPr>
        <w:t>A statement indicating that the applicant</w:t>
      </w:r>
      <w:r>
        <w:t>'s official seal must have a border surrounding the imprint; and</w:t>
      </w:r>
    </w:p>
    <w:p/>
    <w:p>
      <w:r>
        <w:rPr>
          <w:lang w:bidi="en-US"/>
        </w:rPr>
        <w:tab/>
        <w:t>(12)  </w:t>
      </w:r>
      <w:r>
        <w:t xml:space="preserve">A statement indicating that a rubber stamp seal and an electronic seal must have the word </w:t>
      </w:r>
      <w:r>
        <w:rPr>
          <w:rStyle w:val="C6"/>
          <w:shd w:val="clear" w:color="auto" w:fill="FFFFFF"/>
        </w:rPr>
        <w:t>"</w:t>
      </w:r>
      <w:r>
        <w:t>seal</w:t>
      </w:r>
      <w:r>
        <w:rPr>
          <w:rStyle w:val="C6"/>
          <w:shd w:val="clear" w:color="auto" w:fill="FFFFFF"/>
        </w:rPr>
        <w:t>"</w:t>
      </w:r>
      <w:r>
        <w:t xml:space="preserve"> within the border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11, effective August 6, 1997; 28 SDR 54, effective October 22, 2001; 30 SDR 189, effective June 9, 2004; 35 SDR 165, effective December 22, 2008</w:t>
      </w:r>
      <w:r>
        <w:rPr>
          <w:lang w:bidi="en-US"/>
        </w:rPr>
        <w:t>; 42 SDR 177, effective June 30, 2016; 44 SDR 106, effective December 6, 2017; 45 SDR 44, effective October 8, 2018; 51 SDR 17, effective August 18, 2024; 52 SDR 32, effective September 29,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18-1-1</w:t>
      </w:r>
      <w:r>
        <w:rPr>
          <w:lang w:bidi="en-US"/>
        </w:rPr>
        <w:t>, 18-1-11.7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18-1-1, </w:t>
      </w:r>
      <w:r>
        <w:rPr>
          <w:lang w:bidi="en-US"/>
        </w:rPr>
        <w:t xml:space="preserve">18-1-2, </w:t>
      </w:r>
      <w:r>
        <w:t>18-1-3</w:t>
      </w:r>
      <w:r>
        <w:rPr>
          <w:lang w:bidi="en-US"/>
        </w:rPr>
        <w:t>, 18-1-3.1, 18-1-11.4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5:04:03:02.  Form for notary public notification of change of name and request to correct record.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30 SDR 189, effective June 9, 2004; repealed,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5:04:03:03.  Form for notary public notification of change of seal and request to correct record.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189, effective June 9, 2004; repealed, 35 SDR 165, effective December 22, 2008.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5:04:03:04.  Form for notary public request to change record.</w:t>
      </w:r>
      <w:r>
        <w:t xml:space="preserve"> The form for </w:t>
      </w:r>
      <w:r>
        <w:rPr>
          <w:lang w:bidi="en-US"/>
        </w:rPr>
        <w:t>n</w:t>
      </w:r>
      <w:r>
        <w:t xml:space="preserve">otary </w:t>
      </w:r>
      <w:r>
        <w:rPr>
          <w:lang w:bidi="en-US"/>
        </w:rPr>
        <w:t>p</w:t>
      </w:r>
      <w:r>
        <w:t xml:space="preserve">ublic </w:t>
      </w:r>
      <w:r>
        <w:rPr>
          <w:lang w:bidi="en-US"/>
        </w:rPr>
        <w:t>and e-notary r</w:t>
      </w:r>
      <w:r>
        <w:t xml:space="preserve">equest to Change Record </w:t>
      </w:r>
      <w:r>
        <w:rPr>
          <w:lang w:bidi="en-US"/>
        </w:rPr>
        <w:t>must contain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Space where the applicant may provide the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Additional names commissioned under;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Commission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County of residence;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(e)  Date of birth;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A space for an imprint of the applicant's new official seal that shows: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The applicant's name;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The words, "South Dakota";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The words, "notary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A statement indicating that the applicant's official seal must have a border surrounding the imprint;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A statement indicating that a rubber stamp seal and an electronic seal must have the word "seal" within the border.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35 SDR 165, effective December 22, 2008</w:t>
      </w:r>
      <w:r>
        <w:rPr>
          <w:lang w:bidi="en-US"/>
        </w:rPr>
        <w:t>; 42 SDR 177, effective June 30, 2016; 44 SDR 106, effective December 6, 2017; 51 SDR 17, effective August 18, 2024; 52 SDR 32, effective September 29,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18-1-1</w:t>
      </w:r>
      <w:r>
        <w:rPr>
          <w:lang w:bidi="en-US"/>
        </w:rPr>
        <w:t>, 18-1-11.7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18-1-1, 18-1-3</w:t>
      </w:r>
      <w:r>
        <w:rPr>
          <w:lang w:bidi="en-US"/>
        </w:rPr>
        <w:t>, 18-1-3.1, 18-1-11.4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5:04:04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UNIFORM COMMERCIAL CODE, REVISED ARTICLE 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5:04:04:02</w:t>
        <w:tab/>
        <w:tab/>
        <w:t>UCC record delivery.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5:04:04:03</w:t>
        <w:tab/>
        <w:tab/>
        <w:t>Search request delivery.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5:04:04:05</w:t>
        <w:tab/>
        <w:tab/>
        <w:t>No fee for a termination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5:04:04:06</w:t>
        <w:tab/>
        <w:tab/>
        <w:t>Methods of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5:04:04:07</w:t>
        <w:tab/>
        <w:tab/>
        <w:t>Underpayment of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5:04:04:08</w:t>
        <w:tab/>
        <w:tab/>
        <w:t>Public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5:04:04:09</w:t>
        <w:tab/>
        <w:tab/>
        <w:t>Acceptance and refusal of records -- Role of filing officer.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5:04:04:10</w:t>
        <w:tab/>
        <w:tab/>
        <w:t>Acceptance and refusal of records -- Grounds for refusal.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5:04:04:11</w:t>
        <w:tab/>
        <w:tab/>
        <w:t>Acceptance and refusal of records -- Procedure upon refusal.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5:04:04:12</w:t>
        <w:tab/>
        <w:tab/>
        <w:t>Legal effectiveness of filing.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5:04:04:14</w:t>
        <w:tab/>
        <w:tab/>
        <w:t>UCC information management system -- Primary data elements.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5:04:04:15</w:t>
        <w:tab/>
        <w:tab/>
        <w:t>UCC information management system -- Names of debtors who are individuals.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5:04:04:16</w:t>
        <w:tab/>
        <w:tab/>
        <w:t>UCC information management system -- Names of debtors that are organizations.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5:04:04:17</w:t>
        <w:tab/>
        <w:tab/>
        <w:t>UCC information management system -- Estates.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5:04:04:18</w:t>
        <w:tab/>
        <w:tab/>
        <w:t>UCC information management system -- Trusts.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5:04:04:19</w:t>
        <w:tab/>
        <w:tab/>
        <w:t>UCC information management system -- Initial financing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5:04:04:20</w:t>
        <w:tab/>
        <w:tab/>
      </w:r>
      <w:r>
        <w:rPr>
          <w:lang w:bidi="en-US"/>
        </w:rPr>
        <w:t>Repealed</w:t>
      </w:r>
      <w:r>
        <w:t>.</w:t>
      </w:r>
    </w:p>
    <w:p>
      <w:pPr>
        <w:pStyle w:val="P4"/>
      </w:pPr>
      <w:r>
        <w:t> 5:04:04:21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5:04:04:23</w:t>
        <w:tab/>
        <w:tab/>
        <w:t>UCC information management system -- Errors of the filing officer.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5:04:04:24</w:t>
        <w:tab/>
        <w:tab/>
        <w:t>UCC information management system -- Correction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5:04:04:25</w:t>
        <w:tab/>
        <w:tab/>
        <w:t>UCC information management system -- 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5:04:04:26</w:t>
        <w:tab/>
        <w:tab/>
        <w:t>UCC information management system -- Procedure upon lapse.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5:04:04:27</w:t>
        <w:tab/>
        <w:tab/>
        <w:t>UCC information management system -- Notice of bankruptcy.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5:04:04:28</w:t>
        <w:tab/>
        <w:tab/>
        <w:t>Search requests and reports -- Search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5:04:04:29</w:t>
        <w:tab/>
        <w:tab/>
        <w:t>Search requests and reports -- Rules applied to search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5:04:04:30</w:t>
        <w:tab/>
        <w:tab/>
        <w:t>Search requests and reports -- Optional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 5:04:04:31</w:t>
        <w:tab/>
        <w:tab/>
        <w:t>Search requests and reports -- Search responses.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"Amendment," a UCC record that amends the information contained in a financing statement. Amendments may include assignments as well as one or more amendments. However, continuations and terminations must be separate statements;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"Assignment," an amendment that assigns all or a part of a secured party's power to authorize an amendment to a financing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"Continuation statement," shall have the meaning prescribed by SDCL subdivision 57A-9-102(27);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"Dakota Fast File</w:t>
      </w:r>
      <w:r>
        <w:rPr>
          <w:lang w:bidi="en-US"/>
        </w:rPr>
        <w:t xml:space="preserve"> 2</w:t>
      </w:r>
      <w:r>
        <w:t>," (DFF</w:t>
      </w:r>
      <w:r>
        <w:rPr>
          <w:lang w:bidi="en-US"/>
        </w:rPr>
        <w:t xml:space="preserve"> 2</w:t>
      </w:r>
      <w:r>
        <w:t>) is a computer access program which allows instant access to all UCC and EFS filings in the Secretary of State's office via internet;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"Effective Financing Statement," (EFS) shall have the meaning prescribed by Section 7 USCA § 1631(c)(4), in effect on July 1,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"File number," shall have the meaning prescribed by SDCL subdivision 57A-9-519(</w:t>
      </w:r>
      <w:r>
        <w:rPr>
          <w:lang w:bidi="en-US"/>
        </w:rPr>
        <w:t>a</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"Filing office" and "filing officer," the Office of Secretary of State and the secretary of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"Filing office</w:t>
      </w:r>
      <w:r>
        <w:rPr>
          <w:lang w:bidi="en-US"/>
        </w:rPr>
        <w:t xml:space="preserve"> correction</w:t>
      </w:r>
      <w:r>
        <w:t xml:space="preserve"> statement,"</w:t>
      </w:r>
      <w:r>
        <w:rPr>
          <w:lang w:bidi="en-US"/>
        </w:rPr>
        <w:t xml:space="preserve"> "a/k/a correction statement,"</w:t>
      </w:r>
      <w:r>
        <w:t xml:space="preserve"> a statement entered into the filing office's information system</w:t>
      </w:r>
      <w:r>
        <w:rPr>
          <w:lang w:bidi="en-US"/>
        </w:rPr>
        <w:t xml:space="preserve"> by the filing office</w:t>
      </w:r>
      <w:r>
        <w:t xml:space="preserve"> to correct an error by the filing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"Financing statement," shall have the meaning prescribed by SDCL subdivision 57A-9-102(39);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"Individual," a human being or a decedent in the case of a debtor that is such decedent's estate;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(11)  "Information statement," a UCC record submitted by a secured party or debtor that indicates that a financing statement is inaccurate or wrongfully filed;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"Initial financing statement," a UCC record containing the information required on an initial financing statement that causes the filing office to establish the initial record of existence of a financing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"Organization," a legal person who is not an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"Remitter," a person who tenders a UCC record to the filing office for filing, whether the person is a filer or an agent of a filer responsible for tendering the record for filing. However, does not include a person responsible merely for the delivery of the record to the filing office, such as the postal service or a courier service but does include a service provider who acts as a filer's representative in the filing process;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"Secured party of record," shall have the meaning prescribed in SDCL 57A-9-511;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"Termination statement," shall have the meaning prescribed by SDCL subdivision 57A-9-102(</w:t>
      </w:r>
      <w:r>
        <w:rPr>
          <w:lang w:bidi="en-US"/>
        </w:rPr>
        <w:t>80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"UCC," the Uniform Commercial Code as adopted in this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(18)  "UCC record," an initial financing statement, an amendment, an assignment, a continuation, a termination, or a</w:t>
      </w:r>
      <w:r>
        <w:rPr>
          <w:lang w:bidi="en-US"/>
        </w:rPr>
        <w:t>n</w:t>
      </w:r>
      <w:r>
        <w:t xml:space="preserve"> </w:t>
      </w:r>
      <w:r>
        <w:rPr>
          <w:lang w:bidi="en-US"/>
        </w:rPr>
        <w:t>information</w:t>
      </w:r>
      <w:r>
        <w:t xml:space="preserve"> statement and may not be deemed to refer exclusively to paper or paper-based writings.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5:04:04:02.  UCC record delivery.</w:t>
      </w:r>
      <w:r>
        <w:t xml:space="preserve"> UCC records may be tendered for filing at the filing office. The types of delivery methods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Personal or courier delivery. The file time for a UCC record delivered by this method shall be that business day. However, if the record is delivered after 4:30 p.m.</w:t>
      </w:r>
      <w:r>
        <w:rPr>
          <w:lang w:bidi="en-US"/>
        </w:rPr>
        <w:t xml:space="preserve"> Central Time</w:t>
      </w:r>
      <w:r>
        <w:t>, the filing time shall be the next day the filing office is open for business even though the UCC record may be subsequently rejected;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Postal service delivery. The file time for a UCC record delivered by this method shall be that business day. However, if the record is delivered after 4:30 p.m.</w:t>
      </w:r>
      <w:r>
        <w:rPr>
          <w:lang w:bidi="en-US"/>
        </w:rPr>
        <w:t xml:space="preserve"> Central Time</w:t>
      </w:r>
      <w:r>
        <w:t>, the filing time shall be the next day the filing office is open for business even though the UCC record may be subsequently rejected;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Expedited service. The file time for a UCC record when expedited service is requested shall be the time of the business day that the expedited service is requested and the expedited fee is paid. However, if the expedited service is requested after 4:30 p.m.</w:t>
      </w:r>
      <w:r>
        <w:rPr>
          <w:lang w:bidi="en-US"/>
        </w:rPr>
        <w:t xml:space="preserve"> Central Time,</w:t>
      </w:r>
      <w:r>
        <w:t xml:space="preserve"> the filing time shall be at 8:00 a.m. the next day the office is open for business even though the UCC record may be subsequently rejected;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A UCC record delivered after </w:t>
      </w:r>
      <w:r>
        <w:rPr>
          <w:lang w:bidi="en-US"/>
        </w:rPr>
        <w:t>4:30 p.m. Central Time</w:t>
      </w:r>
      <w:r>
        <w:t xml:space="preserve"> or on a day the filing office is not open for business shall have a filing time before close of business on the next day the filing office is open for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Electronic mail and telefacsimile delivery. No UCC record may be accepted via electronic mail or telefacsimile delivery;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Electronic filing. UCC records, excluding </w:t>
      </w:r>
      <w:r>
        <w:rPr>
          <w:lang w:bidi="en-US"/>
        </w:rPr>
        <w:t>information</w:t>
      </w:r>
      <w:r>
        <w:t xml:space="preserve"> statements and filing office</w:t>
      </w:r>
      <w:r>
        <w:rPr>
          <w:lang w:bidi="en-US"/>
        </w:rPr>
        <w:t xml:space="preserve"> </w:t>
      </w:r>
      <w:r>
        <w:t>statements, may be transmitted electronically using Dakota Fast File</w:t>
      </w:r>
      <w:r>
        <w:rPr>
          <w:lang w:bidi="en-US"/>
        </w:rPr>
        <w:t xml:space="preserve"> 2</w:t>
      </w:r>
      <w:r>
        <w:t xml:space="preserve"> (web based filing). The file time for a UCC record delivered by this method is the time that the filing office receives the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5:04:04:03.  Search request delivery.</w:t>
      </w:r>
      <w:r>
        <w:t xml:space="preserve"> A UCC search request may be delivered to the filing office by any of the means by which UCC records may be delivered to the filing office. </w:t>
      </w:r>
      <w:r>
        <w:rPr>
          <w:lang w:bidi="en-US"/>
        </w:rPr>
        <w:t>In addition to the means described in the preceding sentence, a search request may also be made by electronic mail and telefacsimile delivery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5:04:04:04.  Approved forms.</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28 SDR 23, effective July 18, 2001; repealed, 40 SDR 39, effective September 9,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5:04:04:05.  No fee for termination statement.</w:t>
      </w:r>
      <w:r>
        <w:t xml:space="preserve"> No fee is charged for filing a termination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5:04:04:06.  Methods of payment.</w:t>
      </w:r>
      <w:r>
        <w:t xml:space="preserve"> The filing fee and fee for public records services may be paid by the following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Cash. Payment in cash shall be accepted if paid in person at the filing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Checks. Personal checks, cashier's checks, and money orders made payable to the filing office shall be accepted for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Prepaid account. A remitter may open an account for prepayment of fees with the filing officer;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Debit or credit cards. The filing office shall accept payment by a debit card or credit card. Each remitter shall provide the filing officer with the card number, the expiration date of the card, the name of the card issuer, the name of the person or entity to whom the card was issued, and the billing address for the card. Payment is not deemed tendered until the issuer or its agent has confirmed payment.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Fees of secretary of state enumerated -- Collection, SDCL 1-8-10.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5:04:04:07.  Underpayment of fees.</w:t>
      </w:r>
      <w:r>
        <w:t xml:space="preserve"> Upon receipt of a document with an insufficient fee, </w:t>
      </w:r>
      <w:r>
        <w:rPr>
          <w:lang w:bidi="en-US"/>
        </w:rPr>
        <w:t>the record shall be returned to the remitter. Any fee received shall be returned with the record or under</w:t>
      </w:r>
      <w:r>
        <w:t xml:space="preserve"> separate cover.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5:04:04:08.  Public records.</w:t>
      </w:r>
      <w:r>
        <w:t xml:space="preserve"> Public records are provided on a nondiscriminatory basis to any member of the public on the terms described in this chapter. The following methods are available for obtaining copies of UCC records and copies of data from the UCC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Individually identified records. Any copy of individually identified UCC records is available in the format provided by the filing office returned via </w:t>
      </w:r>
      <w:r>
        <w:rPr>
          <w:lang w:bidi="en-US"/>
        </w:rPr>
        <w:t>tele</w:t>
      </w:r>
      <w:r>
        <w:t>facsimile, postal courier, courier service,</w:t>
      </w:r>
      <w:r>
        <w:rPr>
          <w:lang w:bidi="en-US"/>
        </w:rPr>
        <w:t xml:space="preserve"> electronic mail,</w:t>
      </w:r>
      <w:r>
        <w:t xml:space="preserve"> or electronically through direct on-line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Data from the information management system. A list of available data elements from the UCC information management system, and the file layout of the data elements, is available from the filing officer upon request. Data from the information management system is available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Full extract. A bulk data extract of information from the UCC information management system is available on a monthly basis;</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Update extracts. Updates of information from the UCC information management system are available on a </w:t>
      </w:r>
      <w:r>
        <w:rPr>
          <w:lang w:bidi="en-US"/>
        </w:rPr>
        <w:t>weekly</w:t>
      </w:r>
      <w:r>
        <w:t xml:space="preserve"> basis;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Direct on-line services. On-line services make UCC data images available on a subscription basis through the filing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5:04:04:09.  Acceptance and refusal of records -- Role of filing officer.</w:t>
      </w:r>
      <w:r>
        <w:t xml:space="preserve"> The duties and responsibilities of the filing officer with respect to the administration of the UCC are ministerial. When filing or refusing to file a UCC record pursuant to this chapter, the filing officer does not: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Determine the legal sufficiency or insufficiency of a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Determine that a security interest in collateral exists or does not exist;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Determine that information in the record is correct or incorrect, in whole or in part;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Create a presumption that information in the record is correct or incorrect, in whole or in part.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5:04:04:10.  Acceptance and refusal of records -- Grounds for refusal.</w:t>
      </w:r>
      <w:r>
        <w:t xml:space="preserve"> In addition to the grounds listed in SDCL 57A-9-516 allowing the filing office to refuse a UCC record, the filing officer shall refuse a UCC record if the secured party or assignee name is missing or illegible, or no address is given in the address field. As used in this section, the address fields include mailing address, city, state, and zip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57A-9-516,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5:04:04:11.  Acceptance and refusal of records -- Procedure upon refusal.</w:t>
      </w:r>
      <w:r>
        <w:t xml:space="preserve"> Except as provided in § 5:04:04:06, if the filing officer finds grounds to refuse a UCC record, the filing officer shall return the record to the remitter and shall refund the filing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5:04:04:12.  Legal effectiveness of filing.</w:t>
      </w:r>
      <w:r>
        <w:t xml:space="preserve"> The responsibility for the legal effectiveness of the filing rests with the filer and remitter and the filing office bears no responsibility for legal effectiveness of the filing.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5:04:04:13.  Acceptance and refusal of records -- Refusal errors.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5:04:04:14.  UCC information management system -- Primary data elements.</w:t>
      </w:r>
      <w:r>
        <w:t xml:space="preserve"> The primary data elements used in the UCC information management system are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Identification number. Each initial financing statement is identified by its file number as described in rule SDCL subdivision 57A-9-519(</w:t>
      </w:r>
      <w:r>
        <w:rPr>
          <w:lang w:bidi="en-US"/>
        </w:rPr>
        <w:t>a</w:t>
      </w:r>
      <w:r>
        <w:t>). Identification of the initial financing statement is stamped on a written UCC record or otherwise permanently associated with the record maintained for UCC records in the UCC information management system. A record is created in the information management system for each initial financing statement and all information comprising the UCC record is maintained in the system. Each UCC record is identified by the same information assigned to the initial financing statement as described in SDCL subdivision 57A-9-519(c);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Type of record. The type of UCC record from which data is transferred is identified in the information management system from information supplied by the remitter;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Filing date and filing time. The filing date and filing time of the UCC record is stored in the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Identification of parties. Name and address of each debtor and secured party is transferred from UCC records to the UCC information management system using one or more data entry or transmittal techniques;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Status of financing statement. In the information management system, each financing statement has a status of active or inactive;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Page count. The total number of pages in a UCC record is maintained in the information management system;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Lapse indicator. An indicator is maintained by which the information management system identifies whether or not a financing statement will lapse and, if it does, when it will lapse.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5:04:04:15.  UCC information management system -- Names of debtors who are individuals.</w:t>
      </w:r>
      <w:r>
        <w:t xml:space="preserve"> For the purpose of this rule, individual, means a human being, or a decedent in the case of a debtor that is such decedent's estate. This rule applies to the name of a debtor or a secured party on a UCC record who is an individual: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Individual name fields. The name of an individual is stored in the file that includes only the names of individuals, and not the names of any organizations. Separate data entry fields are established for first (given), middle (given), and last names (surnames or family names) of individuals. A filer shall place the name of a debtor with a single name in the last name field. The filing officer assumes no responsibility for the accurate designation of the components of a name but shall accurately enter the data in accordance with the filer's designations;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Titles and prefixes before names. No title and prefix may be entered in the UCC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Titles and suffixes after names. No title or indication of status may be entered in the UCC information management system. Any suffix that indicates which individual is being named shall be entered in a field designated for name suffixes. As provided in subdivision (1) of this section, the suffix shall be entered into the information management system exactly as received;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Truncation - individual names. Personal name fields in the UCC database are fixed in length. Although each filer shall provide full names on the filer's UCC record, a name that exceeds the fixed length is entered as presented to the filing officer, up to the maximum length of the data entry field. The maximum length of data entry name fields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first name: 1</w:t>
      </w:r>
      <w:r>
        <w:rPr>
          <w:lang w:bidi="en-US"/>
        </w:rPr>
        <w:t>28</w:t>
      </w:r>
      <w:r>
        <w:t xml:space="preserve"> characters;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middle name: 1</w:t>
      </w:r>
      <w:r>
        <w:rPr>
          <w:lang w:bidi="en-US"/>
        </w:rPr>
        <w:t>28</w:t>
      </w:r>
      <w:r>
        <w:t xml:space="preserve"> character</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(c)  last name: </w:t>
      </w:r>
      <w:r>
        <w:rPr>
          <w:lang w:bidi="en-US"/>
        </w:rPr>
        <w:t>1</w:t>
      </w:r>
      <w:r>
        <w:t>2</w:t>
      </w:r>
      <w:r>
        <w:rPr>
          <w:lang w:bidi="en-US"/>
        </w:rPr>
        <w:t>8</w:t>
      </w:r>
      <w:r>
        <w:t xml:space="preserve"> characters;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(d)  suffix: </w:t>
      </w:r>
      <w:r>
        <w:rPr>
          <w:lang w:bidi="en-US"/>
        </w:rPr>
        <w:t>50</w:t>
      </w:r>
      <w:r>
        <w:t xml:space="preserve"> characters.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5:04:04:16.  UCC information management system -- Names of debtors that are organizations.</w:t>
      </w:r>
      <w:r>
        <w:t xml:space="preserve"> The name of an organization as a debtor or a secured party on a UCC record shall be completed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Single field. The name of each organization is stored in a file that includes only the names of the organization and not the names of any individual. A single field is used to store an organization name;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Truncation of organization names. The organization name field in the UCC database is fixed in length. The maximum length is </w:t>
      </w:r>
      <w:r>
        <w:rPr>
          <w:lang w:bidi="en-US"/>
        </w:rPr>
        <w:t>2</w:t>
      </w:r>
      <w:r>
        <w:t>5</w:t>
      </w:r>
      <w:r>
        <w:rPr>
          <w:lang w:bidi="en-US"/>
        </w:rPr>
        <w:t>6</w:t>
      </w:r>
      <w:r>
        <w:t xml:space="preserve"> characters. Although filers shall continue to provide a full name on the UCC record, a name that exceeds the fixed length is entered as presented to the filing officer, up to the maximum length of the data entry field.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5:04:04:17.  UCC information management systems -- Estates.</w:t>
      </w:r>
      <w:r>
        <w:t xml:space="preserve"> Although an estate is not an individual, each estate is treated as if the decedent is the debtor as approved by § 5:04:04:15.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5:04:04:18.  UCC information management system -- Trusts.</w:t>
      </w:r>
      <w:r>
        <w:t xml:space="preserve"> If the trust is named in an organic record, the trust's full legal name as set forth in such record is used. Each trust shall be treated as an organization. If the trust is not so named, the name of the </w:t>
      </w:r>
      <w:r>
        <w:rPr>
          <w:lang w:bidi="en-US"/>
        </w:rPr>
        <w:t>trustee as the trustee of the (here insert identifying language sufficient to identify the trust)</w:t>
      </w:r>
      <w:r>
        <w:t xml:space="preserve"> is used. </w:t>
      </w:r>
      <w:r>
        <w:rPr>
          <w:lang w:bidi="en-US"/>
        </w:rPr>
        <w:t>T</w:t>
      </w:r>
      <w:r>
        <w:t>he name</w:t>
      </w:r>
      <w:r>
        <w:rPr>
          <w:lang w:bidi="en-US"/>
        </w:rPr>
        <w:t xml:space="preserve"> of the trustee</w:t>
      </w:r>
      <w:r>
        <w:t xml:space="preserve"> is treated as an organization name. A UCC record that uses a </w:t>
      </w:r>
      <w:r>
        <w:rPr>
          <w:lang w:bidi="en-US"/>
        </w:rPr>
        <w:t>trustee</w:t>
      </w:r>
      <w:r>
        <w:t xml:space="preserve">'s name shall include other information provided by the filer to distinguish the debtor trust from other trusts having the same </w:t>
      </w:r>
      <w:r>
        <w:rPr>
          <w:lang w:bidi="en-US"/>
        </w:rPr>
        <w:t>trustee</w:t>
      </w:r>
      <w:r>
        <w:t xml:space="preserve"> and any financing statement filed against a trust or trustee acting with respect to property held in trust shall indicate the nature of the debtor. If this is done in the name of the debtor, the UCC record shall be entered as if it is a part of the name under § 5:04:04:15.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5:04:04:19.  UCC information management system -- Initial financing statement.</w:t>
      </w:r>
      <w:r>
        <w:t xml:space="preserve"> Upon the filing of an initial financing statement the status of each party shall be </w:t>
      </w:r>
      <w:r>
        <w:rPr>
          <w:lang w:bidi="en-US"/>
        </w:rPr>
        <w:t>made. A secured party may not be one in the same as the debtor of record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5:04:04:20.  UCC information management system -- Amendment.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5:04:04:21.  UCC information management system -- Assignment of powers of secured party of record.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5:04:04:22.  UCC information management system -- Continuation.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5:04:04:23.  UCC information management system -- Errors of the filing officer.</w:t>
      </w:r>
      <w:r>
        <w:t xml:space="preserve"> The filing office may correct the errors of filing officer personnel in the UCC information management system at any time. If the correction occurs after the filing officer has issued a certification, the filing office</w:t>
      </w:r>
      <w:r>
        <w:rPr>
          <w:lang w:bidi="en-US"/>
        </w:rPr>
        <w:t>r</w:t>
      </w:r>
      <w:r>
        <w:t xml:space="preserve"> shall file a filing office correction statement in the UCC information management system identifying the record that has been corrected, the date of the correction, and explaining the nature of the corrective action taken. The record shall be preserved as long as the record of the initial financing statement is preserved in the UCC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5:04:04:24.  UCC information management system -- Correction statement.</w:t>
      </w:r>
      <w:r>
        <w:t xml:space="preserve"> The filing of a correction statement does not affect the status of the financing statement or any party to the financing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5:04:04:25.  UCC information management system -- Termination.</w:t>
      </w:r>
      <w:r>
        <w:t xml:space="preserve"> The filing </w:t>
      </w:r>
      <w:r>
        <w:rPr>
          <w:lang w:bidi="en-US"/>
        </w:rPr>
        <w:t>office may not remove a debtor's name from the index until one year after the effectiveness of a financing statement naming the debtor lapses under § 57A-9-515 with respect to all secured parties of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r>
        <w:rPr>
          <w:lang w:bidi="en-US"/>
        </w:rPr>
        <w:t>, 57A-9-515, 57A-9-519(g)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5:04:04:26.  UCC information management system -- Procedure upon lapse.</w:t>
      </w:r>
      <w:r>
        <w:t xml:space="preserve"> If there is no timely filing of a continuation with respect to a financing statement, the financing statement lapses on its lapse date but no action is then taken by the filing office. On the first anniversary of such lapse date, the information management system renders or is caused to render the financing statement inactive. The financing statement is not made available to a searcher unless inactive statements are requested by the searcher and the financing statement is still retrievable by the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r>
        <w:rPr>
          <w:lang w:bidi="en-US"/>
        </w:rPr>
        <w:t>, 57A-9-515, 57A-9-519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5:04:04:27.  UCC information management system -- Notice of bankruptcy.</w:t>
      </w:r>
      <w:r>
        <w:t xml:space="preserve"> The filing officer may not take action concerning the receipt of a notification, formal or informal, of a bankruptcy proceeding involving a debtor named in the UCC information management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5:04:04:28.  Search requests and reports -- Search requests.</w:t>
      </w:r>
      <w:r>
        <w:t xml:space="preserve"> Each search request shall contain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searched. A search request shall name the debtor to be searched and specify whether the debtor is an individual or an organization. A search request shall be processed using the name in the exact form it is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Requesting party. The name and mailing address of the person to whom the search report is to be 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Fee. The appropriate fee shall be enclosed, and paid as permitted by § 5:04:04:06;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Search request with filing. If a filer requests a search at the time a UCC record is filed the name searched shall be the debtor name as identified on the form. The requesting party is the remitter of the UCC record, and the search request shall request a search that retrieves each financing statement filed on or prior to the date the UCC record is filed.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5:04:04:29.  Search requests and reports -- Rules applied to search requests.</w:t>
      </w:r>
      <w:r>
        <w:t xml:space="preserve"> Search results are produced by the application of standardized search logic to the name presented to the filing officer. The following apply to searches: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There is no limit to the number of matches that may be returned in response to the search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No distinction is made between upper and lower case letters;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Punctuation marks and accents are disregarded;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Words and abbreviations at the end of a name that indicate the existence or nature of an organization as set forth in the Ending Noise Words. The following words and abbreviations indicate the existence or nature of an entity. These business endings shall be ignored in a UCC search: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IACA List of Ending Noise Words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tblLayout w:type="fixed"/>
        <w:tblLook w:val="04A0"/>
      </w:tblPr>
      <w:tblGrid/>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Agency</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Incorporated</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Professional Corporation</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Association</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Inc</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 Corp</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Assn</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Limited</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PC</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Associates</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Ltd</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Professional Limited Liability Company</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Assc</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Ltee</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Professional Limited Liability Co</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Assoc</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Limited Liability Company</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PLLC</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Attorneys at Law</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LC</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Railroad</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Bank</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LLC</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RR</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National Bank</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Limited Liability Partnership</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Real Estate Investment Trust</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Business Trust</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LLP</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REIT</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Charter</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Limited Partnership</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Registered Limited Liability Partnership</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Chartered</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LP</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RLLP</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Company</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Medical Doctors Professional Association</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Savings Association</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Co</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MDPA</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SA</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Corporation</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Medical Doctors Professional Corporation</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Service Corporation</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Corp</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MDPC</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SC</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Credit Union</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National Association</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Sole Proprietorship</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CU</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NA</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SP</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Federal Savings Bank</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Partners</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SPA</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FSB</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Partnership</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Trust</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General Partnership</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Professional Association</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Trustee</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Gen part</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Prof Assn</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As Trustee</w:t>
            </w:r>
          </w:p>
        </w:tc>
      </w:tr>
      <w:tr>
        <w:tc>
          <w:tcPr>
            <w:tcW w:w="2268"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GP</w:t>
            </w:r>
          </w:p>
        </w:tc>
        <w:tc>
          <w:tcPr>
            <w:tcW w:w="387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r>
              <w:rPr>
                <w:sz w:val="21"/>
              </w:rPr>
              <w:t>PA</w:t>
            </w:r>
          </w:p>
        </w:tc>
        <w:tc>
          <w:tcPr>
            <w:tcW w:w="3780" w:type="dxa"/>
          </w:tcPr>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 w:val="21"/>
              </w:rPr>
            </w:p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word "the" at the beginning of the search criteria is disregarded;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All spaces are disregarded;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For  first and middle names of individuals, initials are treated as the logical equivalent of each name that begins with such initial, and first name and no middle name or initial is equated with all middle names and initials. For example, a search request for "John A. Smith" shall cause the search to retrieve each filing against each individual debtor with "John" or the initial "J" as the first name, "Smith" as the last name, and with the initial "A" or any name beginning with the letter "A" in the middle name field. If the search request were for "John Smith" (first and last names with no designation in the middle name field), the search shall retrieve each filing against each individual debtor with "John" or the initial "J" as the first name, "Smith" as the last name and with any name or initial or no name or initial in the middle name field;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After using the preceding rules to modify the name to be searched, the search shall reveal only the name of each debtor that is contained in unlapsed financing statements and exactly match the name requested, as modified.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IACA List of Ending Noise Words</w:t>
      </w:r>
      <w:r>
        <w:t>, 2001, International Association of Corporation Administrators.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5:04:04:30.  Search requests and reports -- Optional information.</w:t>
      </w:r>
      <w:r>
        <w:t xml:space="preserve"> A UCC search request may contain any of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request may ask for copies of UCC records identified on the primary search response;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Instructions on the mode of delivery desired, if other than by ordinary mail. The mode of delivery request shall be honored if the requested mode is available to the filing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5:04:04:31.  Search requests and reports -- Search responses.</w:t>
      </w:r>
      <w:r>
        <w:t xml:space="preserve"> Reports created in response to a search request shall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Filing officer. Identification of the filing officer and the certification of the filing officer required by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Report date. The date the report was generated;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Name searched. Identification of the name searched;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Certification date. The certification date and time for which the search is effective;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Identification of initial financing statements. Identification of each unlapsed initial financing statement filed on or prior to the certification date and time corresponding to the search criteria, by name of debtor, by identification number, and by file date and file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History of financing statement. For each initial financing statement on the report, a listing of each related UCC record filed by the filing officer on or prior to the certification date;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Copies. Copies of each UCC record revealed by the search and requested by the searcher.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57A-9-526.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57A-9-525.2.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pPr>
      <w:r>
        <w:t>CHAPTER 5:04:05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BUSINESS TRUSTS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lang w:bidi="en-US"/>
        </w:rPr>
        <w:t>(Repealed, 42 SDR 177, effective June 30,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5:04:05:01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5:04:05:02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5:04:05:03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5:04:05:01.  Fees for domestic business trusts.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5:04:05:02.  Fees for expedited services.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5:04:05:03.  Fees for foreign business trusts.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23, effective July 18, 2001</w:t>
      </w:r>
      <w:r>
        <w:rPr>
          <w:lang w:bidi="en-US"/>
        </w:rPr>
        <w:t>; 42 SDR 177, effective June 30,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CHAPTER 5:04:06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STATEWIDE VOTER REGISTRATION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5:04:06:04</w:t>
        <w:tab/>
        <w:tab/>
        <w:t>Duplicate voter registration check.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5:04:06:05</w:t>
        <w:tab/>
        <w:tab/>
        <w:t>Potential duplicate voter registration check.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5:04:06:06</w:t>
        <w:tab/>
        <w:tab/>
        <w:t>Voter registration list request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 5:04:06:07</w:t>
        <w:tab/>
        <w:tab/>
        <w:t xml:space="preserve">Charges for </w:t>
      </w:r>
      <w:r>
        <w:rPr>
          <w:szCs w:val="20"/>
          <w:lang w:bidi="en-US"/>
        </w:rPr>
        <w:t xml:space="preserve">electronic copy of </w:t>
      </w:r>
      <w:r>
        <w:rPr>
          <w:szCs w:val="20"/>
        </w:rPr>
        <w:t>information from the statewide voter registration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 5:04:06:07.01</w:t>
        <w:tab/>
        <w:t>Charges for paper copy of information from the statewide voter registration file.</w:t>
      </w:r>
      <w:r>
        <w:rPr>
          <w:szCs w:val="20"/>
        </w:rPr>
        <w:t>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5:04:06:08</w:t>
        <w:tab/>
        <w:tab/>
        <w:t>Absentee voter registration list request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 5:04:06:09</w:t>
        <w:tab/>
        <w:tab/>
        <w:t>Charges for information regarding absentee voting from the statewide voter registration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lang w:bidi="en-US"/>
        </w:rPr>
        <w:t xml:space="preserve"> 5:04:06:10</w:t>
        <w:tab/>
        <w:tab/>
        <w:t>Voter registration file security.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5:04:06:01.  File export format.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30 SDR 189, effective June 9, 2004; repealed, 39 SDR 123, effective January 16,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5:04:06:02.  File standardization.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30 SDR 189, effective June 9, 2004; repealed, 39 SDR 123, effective January 16,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5:04:06:03.  County voter file export.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repealed, 39 SDR 123, effective January 16,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5:04:06:04.  Duplicate voter registration check.</w:t>
      </w:r>
      <w:r>
        <w:t xml:space="preserve"> The Secretary of State shall at least annually conduct a check of the statewide voter registration database to determine if there are duplicate registrations. If the following fields in the registration file match for two or more records, the records are considered duplicates: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First name, last name, and social security/driver's license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First name, date of birth, and social security/driver's license number;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Last name, date of birth, and social security/driver's license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newest duplicate shall be retained as a registered voter. Information on the older duplicates must be sent to the registered voter's county of registration for deletion from the voter registration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5:04:06:05.  Potential duplicate voter registration check.</w:t>
      </w:r>
      <w:r>
        <w:t xml:space="preserve"> The Secretary of State shall at least annually conduct a check of the statewide voter registration database to determine if there are potential duplicate registrations. If the following fields in the registration file match two or more records, the records must be considered potential duplicates: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First name, middle initial, and date of birth;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First initial, last name, and date of birth;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First name, last name, and date of birth;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Social security/driver's license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5"/>
        <w:spacing w:lineRule="auto" w:line="240" w:before="0" w:beforeAutospacing="0" w:afterAutospacing="0"/>
      </w:pPr>
      <w:r>
        <w:tab/>
        <w:t>The Secretary of State may send a notice to each duplicate person except the newest potential duplicate. The notice shall be treated like a confirmation notice as prescribed in § 5:02:03:16 and shall indicate the reason for the notice. For each notice sent, the Secretary of State shall notify the county auditor in the addressee's county of registration.</w:t>
      </w:r>
    </w:p>
    <w:p>
      <w:pPr>
        <w:pStyle w:val="P5"/>
        <w:spacing w:lineRule="auto" w:line="240" w:before="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12-4-39(3).</w:t>
      </w:r>
    </w:p>
    <w:p>
      <w:pPr>
        <w:pStyle w:val="P5"/>
        <w:spacing w:lineRule="auto" w:line="240" w:before="0" w:beforeAutospacing="0" w:afterAutospacing="0"/>
      </w:pPr>
    </w:p>
    <w:p>
      <w:pPr>
        <w:pStyle w:val="P5"/>
        <w:spacing w:lineRule="auto" w:line="240" w:before="0" w:beforeAutospacing="0" w:afterAutospacing="0"/>
      </w:pPr>
      <w:r>
        <w:tab/>
      </w:r>
      <w:r>
        <w:rPr>
          <w:b w:val="1"/>
        </w:rPr>
        <w:t>5:04:06:06.  Voter registration list request form.</w:t>
      </w:r>
      <w:r>
        <w:t xml:space="preserve"> Any person requesting a printed voter registration list or file from the statewide voter registration system must complete a form which contains the following:</w:t>
      </w:r>
    </w:p>
    <w:p>
      <w:pPr>
        <w:pStyle w:val="P5"/>
        <w:spacing w:lineRule="auto" w:line="240" w:before="0" w:beforeAutospacing="0" w:afterAutospacing="0"/>
      </w:pPr>
    </w:p>
    <w:p>
      <w:pPr>
        <w:pStyle w:val="P5"/>
        <w:spacing w:lineRule="auto" w:line="240" w:before="0" w:beforeAutospacing="0" w:afterAutospacing="0"/>
      </w:pPr>
      <w:r>
        <w:tab/>
        <w:t>(1)  Type of report;</w:t>
      </w:r>
    </w:p>
    <w:p>
      <w:pPr>
        <w:pStyle w:val="P5"/>
        <w:spacing w:lineRule="auto" w:line="240" w:before="0" w:beforeAutospacing="0" w:afterAutospacing="0"/>
      </w:pPr>
      <w:r>
        <w:tab/>
        <w:t>(2)  Selection criteria for the report;</w:t>
      </w:r>
    </w:p>
    <w:p>
      <w:pPr>
        <w:pStyle w:val="P5"/>
        <w:spacing w:lineRule="auto" w:line="240" w:before="0" w:beforeAutospacing="0" w:afterAutospacing="0"/>
      </w:pPr>
      <w:r>
        <w:tab/>
        <w:t>(3)  Name and address of the requestor; and</w:t>
      </w:r>
    </w:p>
    <w:p>
      <w:pPr>
        <w:pStyle w:val="P5"/>
        <w:spacing w:lineRule="auto" w:line="240" w:before="0" w:beforeAutospacing="0" w:afterAutospacing="0"/>
      </w:pPr>
      <w:r>
        <w:tab/>
        <w:t>(4)  Signature of the requestor below the statement, "In accordance with SDCL 12-4-41, I understand that the voter registration data obtained from the statewide voter registration database may not be used or sold for any commercial purpose and may not be placed for unrestricted access on the internet."</w:t>
      </w:r>
    </w:p>
    <w:p>
      <w:pPr>
        <w:pStyle w:val="P5"/>
        <w:spacing w:lineRule="auto" w:line="240" w:before="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30 SDR 189, effective June 9, 2004.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12-4-39(4).</w:t>
      </w:r>
    </w:p>
    <w:p>
      <w:pPr>
        <w:pStyle w:val="P5"/>
        <w:spacing w:lineRule="auto" w:line="240" w:before="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5:04:06:07. Charges for electronic copy of information from the statewide voter registration file.</w:t>
      </w:r>
      <w:r>
        <w:t xml:space="preserve"> The fees for an electronic file with voter registration information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Statewide</w:t>
      </w:r>
      <w:r>
        <w:rPr>
          <w:lang w:bidi="en-US"/>
        </w:rPr>
        <w:t>,</w:t>
      </w:r>
      <w:r>
        <w:t xml:space="preserve"> </w:t>
      </w:r>
      <w:r>
        <w:rPr>
          <w:lang w:bidi="en-US"/>
        </w:rPr>
        <w:t>two hundred twenty-five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(2)  </w:t>
      </w:r>
      <w:r>
        <w:rPr>
          <w:lang w:bidi="en-US"/>
        </w:rPr>
        <w:t>Statewide for voters registered with a new party or a party with alternative political status: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Ten dollars for one thousand names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Twenty dollars for between one thousand one and ten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Forty dollars for between ten thousand one and twenty-five thousand names;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Fifty-five dollars for more than twenty-five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Legislative district</w:t>
      </w:r>
      <w:r>
        <w:rPr>
          <w:lang w:bidi="en-US"/>
        </w:rPr>
        <w:t>,</w:t>
      </w:r>
      <w:r>
        <w:t xml:space="preserve"> </w:t>
      </w:r>
      <w:r>
        <w:rPr>
          <w:lang w:bidi="en-US"/>
        </w:rPr>
        <w:t>twenty-five dollars</w:t>
      </w:r>
      <w:r>
        <w: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4</w:t>
      </w:r>
      <w:r>
        <w:t>)  County or any other district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Ten dollars for one thousand names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Twenty dollars for between one thousand one and ten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Forty dollars for between ten thousand one and twenty-five thousand names;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(d)  Fifty dollars for more than twenty-five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fee for any updated partial file containing only changes made within a year after the purchase of a complete file is </w:t>
      </w:r>
      <w:r>
        <w:rPr>
          <w:lang w:bidi="en-US"/>
        </w:rPr>
        <w:t>fifty dollars</w:t>
      </w:r>
      <w:r>
        <w:t xml:space="preserve"> for a statewide file and </w:t>
      </w:r>
      <w:r>
        <w:rPr>
          <w:lang w:bidi="en-US"/>
        </w:rPr>
        <w:t>ten dollars</w:t>
      </w:r>
      <w:r>
        <w:t xml:space="preserve"> for a legislative district, any other district, or county file.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54, effective October 22, 2001; 40 SDR 39, effective September 9, 2013; 45 SDR 44, effective October 8, 2018</w:t>
      </w:r>
      <w:r>
        <w:rPr>
          <w:lang w:bidi="en-US"/>
        </w:rPr>
        <w:t>; 52 SDR 32, effective September 29,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05:04:06:07.01</w:t>
      </w:r>
      <w:r>
        <w:rPr>
          <w:b w:val="1"/>
          <w:szCs w:val="20"/>
        </w:rPr>
        <w:t>.  </w:t>
      </w:r>
      <w:r>
        <w:rPr>
          <w:b w:val="1"/>
        </w:rPr>
        <w:t>Charges for paper copy of information from the statewide voter registration file</w:t>
      </w:r>
      <w:r>
        <w:rPr>
          <w:b w:val="1"/>
          <w:szCs w:val="20"/>
        </w:rPr>
        <w:t>.</w:t>
      </w:r>
      <w:r>
        <w:rPr>
          <w:szCs w:val="20"/>
        </w:rPr>
        <w:t xml:space="preserve"> </w:t>
      </w:r>
      <w:r>
        <w:t>The fees for a paper list with voter registration information are as follows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szCs w:val="20"/>
          <w:lang w:bidi="en-US"/>
        </w:rPr>
        <w:t>(1)  Statewide, one thousand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(2)  </w:t>
      </w:r>
      <w:r>
        <w:t>Statewide for voters registered with a new party or a party with alternative political status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w:t>
      </w:r>
      <w:r>
        <w:t>Twenty dollars for one thousand names or less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w:t>
      </w:r>
      <w:r>
        <w:t>Seventy-five dollars for between one thousand one and ten thousand names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(c)  </w:t>
      </w:r>
      <w:r>
        <w:t>Two hundred dollars for between ten thousand one and twenty-five thousand names;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w:t>
      </w:r>
      <w:r>
        <w:t>Six hundred dollars for more than twenty-five thousand names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Legislative district, one hundred dollars;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County or any other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Twenty dollars for one thousand names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Thirty dollars for between one thousand one and ten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Forty dollars for between ten thousand one and twenty-five thousand names;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(d)  Fifty dollars for more than twenty-five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rStyle w:val="C6"/>
          <w:shd w:val="clear" w:color="auto" w:fill="FFFFFF"/>
        </w:rPr>
        <w:t>    </w:t>
      </w:r>
      <w:r>
        <w:t>The fee for any updated partial list containing only changes made within a year after the purchase of a complete list is one hundred dollars for a statewide list and seventy-five dollars for a legislative district, any other district, or county list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32, effective September 29,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12-4-39.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12-4-39(5)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5:04:06:08.  Absentee voter registration list request form.</w:t>
      </w:r>
      <w:r>
        <w:t xml:space="preserve"> Any person requesting a daily electronic file from the statewide voter registration containing absentee voter registration information for an election must complete a form which contains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and address of the requestor;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Election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Selection criteria of the request;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Signature of the requestor below the statement, "In accordance with SDCL 12-4-41, I understand that the voter registration data obtained from the statewide voter registration database may not be used or sold for any commercial purpose and may not be placed for unrestricted access on the internet."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121, effective January 6, 2014.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12-4-39(4), 12-4-41.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5:04:06:09.  Charges for information regarding absentee voting from the statewide voter registration file.</w:t>
      </w:r>
      <w:r>
        <w:t xml:space="preserve"> The fees for a daily electronic file with absentee voter registration information per election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Statewide</w:t>
      </w:r>
      <w:r>
        <w:rPr>
          <w:lang w:bidi="en-US"/>
        </w:rPr>
        <w:t>,</w:t>
      </w:r>
      <w:r>
        <w:t xml:space="preserve"> </w:t>
      </w:r>
      <w:r>
        <w:rPr>
          <w:lang w:bidi="en-US"/>
        </w:rPr>
        <w:t>two hundred twenty-five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Legislative district</w:t>
      </w:r>
      <w:r>
        <w:rPr>
          <w:lang w:bidi="en-US"/>
        </w:rPr>
        <w:t>,</w:t>
      </w:r>
      <w:r>
        <w:t xml:space="preserve"> </w:t>
      </w:r>
      <w:r>
        <w:rPr>
          <w:lang w:bidi="en-US"/>
        </w:rPr>
        <w:t>fifty dollars; and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(3)  County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Ten dollars for one thousand names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Twenty-five dollars for between one thousand one and ten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(c)  Fifty dollars for between ten thousand one and twenty-five thousand names;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(d)  Seventy-five dollars for more than twenty-five thousand names.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121, effective January 6, 2014</w:t>
      </w:r>
      <w:r>
        <w:rPr>
          <w:lang w:bidi="en-US"/>
        </w:rPr>
        <w:t>; 42 SDR 177, effective June 30, 2016; 52 SDR 32, effective September 29,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12-4-39.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12-4-39(5).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05:04:06:10</w:t>
      </w:r>
      <w:r>
        <w:rPr>
          <w:b w:val="1"/>
          <w:szCs w:val="20"/>
        </w:rPr>
        <w:t>.  </w:t>
      </w:r>
      <w:r>
        <w:rPr>
          <w:b w:val="1"/>
          <w:szCs w:val="20"/>
          <w:lang w:bidi="en-US"/>
        </w:rPr>
        <w:t>Voter registration file security</w:t>
      </w:r>
      <w:r>
        <w:rPr>
          <w:b w:val="1"/>
          <w:szCs w:val="20"/>
        </w:rPr>
        <w:t>.</w:t>
      </w:r>
      <w:r>
        <w:rPr>
          <w:szCs w:val="20"/>
        </w:rPr>
        <w:t xml:space="preserve"> </w:t>
      </w:r>
      <w:r>
        <w:t>The secretary of state is responsible for maintaining the security system for the computerized voter registration file and shall implement: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szCs w:val="20"/>
          <w:lang w:bidi="en-US"/>
        </w:rPr>
        <w:t>(1)  </w:t>
      </w:r>
      <w:r>
        <w:t>A stateful layer 3 and 7 firewall at the perimeter to block malicious traffic and experienced personnel to operate and maintain the rules and underlying software and firmware on which the firewall system operates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Anti-malware solutions that ensure that any underlying operating system maintains its intended function and integrity. Exclusive ownership of the anti-malware solutions remains with the governing body that maintains the anti-malware solutions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w:t>
      </w:r>
      <w:r>
        <w:t>Continuous vulnerability evaluation of the software code, libraries, and included packages throughout the software development lifecycle using automated, trusted tools to ensure erroneous code, unauthenticated access, or potential privilege escalation vehicles are not introduced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Trusted white hat vulnerability analysis for protected systems to evaluate, identify, and document risks within the application which are then provided to development and management personnel to appropriately mitigate any potential findings on a scheduled and reoccurring basis;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w:t>
      </w:r>
      <w:r>
        <w:t>Personnel background checks to ensure that only personnel dedicated to a secure election process, who act in good faith to deliver quality, well-guarded code and application infrastructure, have access to restricted systems within the application development lifecycle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 effective August 8, 2023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12-1-9(1), 12-4-37.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12-4-37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5"/>
        <w:spacing w:lineRule="auto" w:line="240" w:before="0" w:beforeAutospacing="0" w:afterAutospacing="0"/>
        <w:jc w:val="center"/>
        <w:rPr>
          <w:b w:val="1"/>
        </w:rPr>
      </w:pPr>
      <w:r>
        <w:rPr>
          <w:b w:val="1"/>
        </w:rPr>
        <w:t>CHAPTER 5:04:07</w:t>
      </w:r>
    </w:p>
    <w:p>
      <w:pPr>
        <w:pStyle w:val="P5"/>
        <w:spacing w:lineRule="auto" w:line="240" w:before="0" w:beforeAutospacing="0" w:afterAutospacing="0"/>
        <w:jc w:val="center"/>
        <w:rPr>
          <w:b w:val="1"/>
        </w:rPr>
      </w:pPr>
    </w:p>
    <w:p>
      <w:pPr>
        <w:pStyle w:val="P5"/>
        <w:spacing w:lineRule="auto" w:line="240" w:before="0" w:beforeAutospacing="0" w:afterAutospacing="0"/>
        <w:jc w:val="center"/>
        <w:rPr>
          <w:b w:val="1"/>
        </w:rPr>
      </w:pPr>
      <w:r>
        <w:rPr>
          <w:b w:val="1"/>
        </w:rPr>
        <w:t>LOBBYIST REGISTRATION</w:t>
      </w:r>
    </w:p>
    <w:p>
      <w:pPr>
        <w:pStyle w:val="P5"/>
        <w:spacing w:lineRule="auto" w:line="240" w:before="0" w:beforeAutospacing="0" w:afterAutospacing="0"/>
      </w:pPr>
    </w:p>
    <w:p>
      <w:pPr>
        <w:pStyle w:val="P5"/>
        <w:spacing w:lineRule="auto" w:line="240" w:before="0" w:beforeAutospacing="0" w:afterAutospacing="0"/>
      </w:pPr>
    </w:p>
    <w:p>
      <w:pPr>
        <w:pStyle w:val="P5"/>
        <w:spacing w:lineRule="auto" w:line="240" w:before="0" w:beforeAutospacing="0" w:afterAutospacing="0"/>
      </w:pPr>
      <w:r>
        <w:t>Section</w:t>
      </w:r>
    </w:p>
    <w:p>
      <w:pPr>
        <w:pStyle w:val="P5"/>
        <w:spacing w:lineRule="auto" w:line="240" w:before="0" w:beforeAutospacing="0" w:afterAutospacing="0"/>
      </w:pPr>
      <w:r>
        <w:t> 5:04:07:01</w:t>
        <w:tab/>
        <w:tab/>
        <w:t>Fee for lobbyist registration.</w:t>
      </w:r>
    </w:p>
    <w:p>
      <w:pPr>
        <w:pStyle w:val="P5"/>
        <w:spacing w:lineRule="auto" w:line="240" w:before="0" w:beforeAutospacing="0" w:afterAutospacing="0"/>
      </w:pPr>
      <w:r>
        <w:t> 5:04:07:02</w:t>
        <w:tab/>
        <w:tab/>
        <w:t>Additional lobbyist registration</w:t>
      </w:r>
      <w:r>
        <w:rPr>
          <w:lang w:bidi="en-US"/>
        </w:rPr>
        <w:t xml:space="preserve"> fee</w:t>
      </w:r>
      <w:r>
        <w:t>.</w:t>
      </w:r>
    </w:p>
    <w:p>
      <w:pPr>
        <w:pStyle w:val="P5"/>
        <w:spacing w:lineRule="auto" w:line="240" w:before="0" w:beforeAutospacing="0" w:afterAutospacing="0"/>
      </w:pPr>
    </w:p>
    <w:p>
      <w:pPr>
        <w:pStyle w:val="P5"/>
        <w:spacing w:lineRule="auto" w:line="240" w:before="0" w:beforeAutospacing="0" w:afterAutospacing="0"/>
      </w:pPr>
    </w:p>
    <w:p>
      <w:pPr>
        <w:pStyle w:val="P5"/>
        <w:spacing w:lineRule="auto" w:line="240" w:before="0" w:beforeAutospacing="0" w:afterAutospacing="0"/>
      </w:pPr>
      <w:r>
        <w:tab/>
      </w:r>
      <w:r>
        <w:rPr>
          <w:b w:val="1"/>
        </w:rPr>
        <w:t>5:04:07:01.  Fee for lobbyist registration.</w:t>
      </w:r>
      <w:r>
        <w:t xml:space="preserve"> Each lobbyist who is registered pursuant to chapter 2-12 shall pay an annual fee of forty dollars for lobbyist registration. The registration is valid until June 30 each year.</w:t>
      </w:r>
    </w:p>
    <w:p>
      <w:pPr>
        <w:pStyle w:val="P5"/>
        <w:spacing w:lineRule="auto" w:line="240" w:before="0" w:beforeAutospacing="0" w:afterAutospacing="0"/>
      </w:pPr>
    </w:p>
    <w:p>
      <w:pPr>
        <w:pStyle w:val="P5"/>
        <w:spacing w:lineRule="auto" w:line="240" w:before="0" w:beforeAutospacing="0" w:afterAutospacing="0"/>
      </w:pPr>
      <w:r>
        <w:tab/>
      </w:r>
      <w:r>
        <w:rPr>
          <w:b w:val="1"/>
        </w:rPr>
        <w:t>Source:</w:t>
      </w:r>
      <w:r>
        <w:t xml:space="preserve"> 38 SDR 117, effective January 12, 2012.</w:t>
      </w:r>
    </w:p>
    <w:p>
      <w:pPr>
        <w:pStyle w:val="P5"/>
        <w:spacing w:lineRule="auto" w:line="240" w:before="0" w:beforeAutospacing="0" w:afterAutospacing="0"/>
      </w:pPr>
      <w:r>
        <w:tab/>
      </w:r>
      <w:r>
        <w:rPr>
          <w:b w:val="1"/>
        </w:rPr>
        <w:t>General Authority:</w:t>
      </w:r>
      <w:r>
        <w:t xml:space="preserve"> SDCL 2-12-3.</w:t>
      </w:r>
    </w:p>
    <w:p>
      <w:pPr>
        <w:pStyle w:val="P5"/>
        <w:spacing w:lineRule="auto" w:line="240" w:before="0" w:beforeAutospacing="0" w:afterAutospacing="0"/>
      </w:pPr>
      <w:r>
        <w:tab/>
      </w:r>
      <w:r>
        <w:rPr>
          <w:b w:val="1"/>
        </w:rPr>
        <w:t>Law Implemented:</w:t>
      </w:r>
      <w:r>
        <w:t xml:space="preserve"> SDCL 2-12-3.</w:t>
      </w:r>
    </w:p>
    <w:p>
      <w:pPr>
        <w:pStyle w:val="P5"/>
        <w:spacing w:lineRule="auto" w:line="240" w:before="0" w:beforeAutospacing="0" w:afterAutospacing="0"/>
      </w:pPr>
    </w:p>
    <w:p>
      <w:pPr>
        <w:pStyle w:val="P5"/>
        <w:spacing w:lineRule="auto" w:line="240" w:before="0" w:beforeAutospacing="0" w:afterAutospacing="0"/>
      </w:pPr>
      <w:r>
        <w:tab/>
      </w:r>
      <w:r>
        <w:rPr>
          <w:b w:val="1"/>
        </w:rPr>
        <w:t>5:04:07:02.  Additional lobbyist registration fee.</w:t>
      </w:r>
      <w:r>
        <w:t xml:space="preserve"> Upon payment of the lobbyist registration fee, pursuant to § 5:04:07:01 the secretary of state shall provide a lobbyist badge. If the badge needs to be replaced, an additional fee for lobbyist registration of $5.00 </w:t>
      </w:r>
      <w:r>
        <w:rPr>
          <w:lang w:bidi="en-US"/>
        </w:rPr>
        <w:t>may</w:t>
      </w:r>
      <w:r>
        <w:t xml:space="preserve"> be charged for each occurrence.</w:t>
      </w:r>
    </w:p>
    <w:p>
      <w:pPr>
        <w:pStyle w:val="P5"/>
        <w:spacing w:lineRule="auto" w:line="240" w:before="0" w:beforeAutospacing="0" w:afterAutospacing="0"/>
      </w:pPr>
    </w:p>
    <w:p>
      <w:pPr>
        <w:pStyle w:val="P5"/>
        <w:spacing w:lineRule="auto" w:line="240" w:before="0" w:beforeAutospacing="0" w:afterAutospacing="0"/>
      </w:pPr>
      <w:r>
        <w:tab/>
      </w:r>
      <w:r>
        <w:rPr>
          <w:b w:val="1"/>
        </w:rPr>
        <w:t>Source:</w:t>
      </w:r>
      <w:r>
        <w:t xml:space="preserve"> 38 SDR 117, effective January 12, 2012</w:t>
      </w:r>
      <w:r>
        <w:rPr>
          <w:lang w:bidi="en-US"/>
        </w:rPr>
        <w:t>; 42 SDR 177, effective June 30, 2016</w:t>
      </w:r>
      <w:r>
        <w:t>.</w:t>
      </w:r>
    </w:p>
    <w:p>
      <w:pPr>
        <w:pStyle w:val="P5"/>
        <w:spacing w:lineRule="auto" w:line="240" w:before="0" w:beforeAutospacing="0" w:afterAutospacing="0"/>
      </w:pPr>
      <w:r>
        <w:tab/>
      </w:r>
      <w:r>
        <w:rPr>
          <w:b w:val="1"/>
        </w:rPr>
        <w:t>General Authority:</w:t>
      </w:r>
      <w:r>
        <w:t xml:space="preserve"> SDCL 2-12-3.</w:t>
      </w:r>
    </w:p>
    <w:p>
      <w:pPr>
        <w:pStyle w:val="P5"/>
        <w:spacing w:lineRule="auto" w:line="240" w:before="0" w:beforeAutospacing="0" w:afterAutospacing="0"/>
      </w:pPr>
      <w:r>
        <w:tab/>
      </w:r>
      <w:r>
        <w:rPr>
          <w:b w:val="1"/>
        </w:rPr>
        <w:t>Law Implemented:</w:t>
      </w:r>
      <w:r>
        <w:t xml:space="preserve"> SDCL 2-12-3, 2-12-8.1.</w:t>
      </w:r>
    </w:p>
    <w:p>
      <w:pPr>
        <w:pStyle w:val="P5"/>
        <w:spacing w:lineRule="auto" w:line="240" w:before="0" w:beforeAutospacing="0" w:afterAutospacing="0"/>
      </w:pPr>
    </w:p>
    <w:p>
      <w:pPr>
        <w:pStyle w:val="P5"/>
        <w:spacing w:lineRule="auto" w:line="240" w:before="0" w:beforeAutospacing="0" w:afterAutospacing="0"/>
        <w:jc w:val="center"/>
        <w:rPr>
          <w:b w:val="1"/>
        </w:rPr>
      </w:pPr>
      <w:r>
        <w:rPr>
          <w:b w:val="1"/>
        </w:rPr>
        <w:t>CHAPTER 5:04:08</w:t>
      </w:r>
    </w:p>
    <w:p>
      <w:pPr>
        <w:pStyle w:val="P5"/>
        <w:spacing w:lineRule="auto" w:line="240" w:before="0" w:beforeAutospacing="0" w:afterAutospacing="0"/>
        <w:jc w:val="center"/>
        <w:rPr>
          <w:b w:val="1"/>
        </w:rPr>
      </w:pPr>
    </w:p>
    <w:p>
      <w:pPr>
        <w:pStyle w:val="P5"/>
        <w:spacing w:lineRule="auto" w:line="240" w:before="0" w:beforeAutospacing="0" w:afterAutospacing="0"/>
        <w:jc w:val="center"/>
        <w:rPr>
          <w:b w:val="1"/>
        </w:rPr>
      </w:pPr>
      <w:r>
        <w:rPr>
          <w:b w:val="1"/>
        </w:rPr>
        <w:t>AUTHORIZATION TO PROVIDE POSTSECONDARY EDUCATION</w:t>
      </w:r>
    </w:p>
    <w:p>
      <w:pPr>
        <w:pStyle w:val="P5"/>
        <w:spacing w:lineRule="auto" w:line="240" w:before="0" w:beforeAutospacing="0" w:afterAutospacing="0"/>
      </w:pPr>
    </w:p>
    <w:p>
      <w:pPr>
        <w:pStyle w:val="P5"/>
        <w:spacing w:lineRule="auto" w:line="240" w:before="0" w:beforeAutospacing="0" w:afterAutospacing="0"/>
      </w:pPr>
    </w:p>
    <w:p>
      <w:pPr>
        <w:pStyle w:val="P5"/>
        <w:spacing w:lineRule="auto" w:line="240" w:before="0" w:beforeAutospacing="0" w:afterAutospacing="0"/>
      </w:pPr>
      <w:r>
        <w:t>Section</w:t>
      </w:r>
    </w:p>
    <w:p>
      <w:pPr>
        <w:pStyle w:val="P5"/>
        <w:spacing w:lineRule="auto" w:line="240" w:before="0" w:beforeAutospacing="0" w:afterAutospacing="0"/>
      </w:pPr>
      <w:r>
        <w:t> 5:04:08:01</w:t>
        <w:tab/>
        <w:tab/>
        <w:t>Application for certificate of authorization to provide postsecondary education.</w:t>
      </w:r>
    </w:p>
    <w:p>
      <w:pPr>
        <w:pStyle w:val="P5"/>
        <w:spacing w:lineRule="auto" w:line="240" w:before="0" w:beforeAutospacing="0" w:afterAutospacing="0"/>
      </w:pPr>
      <w:r>
        <w:t> 5:04:08:02</w:t>
        <w:tab/>
        <w:tab/>
        <w:t>Denied application as contested cases.</w:t>
      </w:r>
    </w:p>
    <w:p>
      <w:pPr>
        <w:pStyle w:val="P5"/>
        <w:spacing w:lineRule="auto" w:line="240" w:before="0" w:beforeAutospacing="0" w:afterAutospacing="0"/>
      </w:pPr>
    </w:p>
    <w:p>
      <w:pPr>
        <w:pStyle w:val="P5"/>
        <w:spacing w:lineRule="auto" w:line="240" w:before="0" w:beforeAutospacing="0" w:afterAutospacing="0"/>
      </w:pPr>
    </w:p>
    <w:p>
      <w:pPr>
        <w:pStyle w:val="P5"/>
        <w:spacing w:lineRule="auto" w:line="240" w:before="0" w:beforeAutospacing="0" w:afterAutospacing="0"/>
      </w:pPr>
      <w:r>
        <w:tab/>
      </w:r>
      <w:r>
        <w:rPr>
          <w:b w:val="1"/>
        </w:rPr>
        <w:t>5:04:08:01.  Application for certificate of authorization to provide postsecondary education.</w:t>
      </w:r>
      <w:r>
        <w:t xml:space="preserve"> The application for certificate of authorization to provide postsecondary education, as prescribed by the Secretary of State, shall contain the following fields:</w:t>
      </w:r>
    </w:p>
    <w:p>
      <w:pPr>
        <w:pStyle w:val="P5"/>
        <w:spacing w:lineRule="auto" w:line="240" w:before="0" w:beforeAutospacing="0" w:afterAutospacing="0"/>
      </w:pPr>
    </w:p>
    <w:p>
      <w:pPr>
        <w:pStyle w:val="P5"/>
        <w:spacing w:lineRule="auto" w:line="240" w:before="0" w:beforeAutospacing="0" w:afterAutospacing="0"/>
      </w:pPr>
      <w:r>
        <w:tab/>
        <w:t>(1)  Name of institution;</w:t>
      </w:r>
    </w:p>
    <w:p>
      <w:pPr>
        <w:pStyle w:val="P5"/>
        <w:spacing w:lineRule="auto" w:line="240" w:before="0" w:beforeAutospacing="0" w:afterAutospacing="0"/>
      </w:pPr>
      <w:r>
        <w:tab/>
        <w:t>(2)  Address of institution;</w:t>
      </w:r>
    </w:p>
    <w:p>
      <w:pPr>
        <w:pStyle w:val="P5"/>
        <w:spacing w:lineRule="auto" w:line="240" w:before="0" w:beforeAutospacing="0" w:afterAutospacing="0"/>
      </w:pPr>
      <w:r>
        <w:tab/>
        <w:t>(3)  Contact person for institution;</w:t>
      </w:r>
    </w:p>
    <w:p>
      <w:pPr>
        <w:pStyle w:val="P5"/>
        <w:spacing w:lineRule="auto" w:line="240" w:before="0" w:beforeAutospacing="0" w:afterAutospacing="0"/>
      </w:pPr>
      <w:r>
        <w:tab/>
        <w:t>(4)  Addresses of other locations where institution provides classes;</w:t>
      </w:r>
    </w:p>
    <w:p>
      <w:pPr>
        <w:pStyle w:val="P5"/>
        <w:spacing w:lineRule="auto" w:line="240" w:before="0" w:beforeAutospacing="0" w:afterAutospacing="0"/>
      </w:pPr>
      <w:r>
        <w:tab/>
        <w:t>(5)  Accrediting information; and</w:t>
      </w:r>
    </w:p>
    <w:p>
      <w:pPr>
        <w:pStyle w:val="P5"/>
        <w:spacing w:lineRule="auto" w:line="240" w:before="0" w:beforeAutospacing="0" w:afterAutospacing="0"/>
      </w:pPr>
      <w:r>
        <w:tab/>
        <w:t>(6)  Institution classification.</w:t>
      </w:r>
    </w:p>
    <w:p>
      <w:pPr>
        <w:pStyle w:val="P5"/>
        <w:spacing w:lineRule="auto" w:line="240" w:before="0" w:beforeAutospacing="0" w:afterAutospacing="0"/>
      </w:pPr>
    </w:p>
    <w:p>
      <w:pPr>
        <w:pStyle w:val="P5"/>
        <w:spacing w:lineRule="auto" w:line="240" w:before="0" w:beforeAutospacing="0" w:afterAutospacing="0"/>
      </w:pPr>
      <w:r>
        <w:tab/>
      </w:r>
      <w:r>
        <w:rPr>
          <w:b w:val="1"/>
        </w:rPr>
        <w:t>Source:</w:t>
      </w:r>
      <w:r>
        <w:t xml:space="preserve"> 39 SDR 19, effective August 13, 2012.</w:t>
      </w:r>
    </w:p>
    <w:p>
      <w:pPr>
        <w:pStyle w:val="P5"/>
        <w:spacing w:lineRule="auto" w:line="240" w:before="0" w:beforeAutospacing="0" w:afterAutospacing="0"/>
      </w:pPr>
      <w:r>
        <w:tab/>
      </w:r>
      <w:r>
        <w:rPr>
          <w:b w:val="1"/>
        </w:rPr>
        <w:t>General Authority:</w:t>
      </w:r>
      <w:r>
        <w:t xml:space="preserve"> SDCL 13-48-39.</w:t>
      </w:r>
    </w:p>
    <w:p>
      <w:pPr>
        <w:pStyle w:val="P5"/>
        <w:spacing w:lineRule="auto" w:line="240" w:before="0" w:beforeAutospacing="0" w:afterAutospacing="0"/>
      </w:pPr>
      <w:r>
        <w:tab/>
      </w:r>
      <w:r>
        <w:rPr>
          <w:b w:val="1"/>
        </w:rPr>
        <w:t>Law Implemented:</w:t>
      </w:r>
      <w:r>
        <w:t xml:space="preserve"> SDCL 13-48-35, 13-48-36, 13-48-37, 13-48-38, 13-48-39.</w:t>
      </w:r>
    </w:p>
    <w:p>
      <w:pPr>
        <w:pStyle w:val="P5"/>
        <w:spacing w:lineRule="auto" w:line="240" w:before="0" w:beforeAutospacing="0" w:afterAutospacing="0"/>
      </w:pPr>
    </w:p>
    <w:p>
      <w:pPr>
        <w:pStyle w:val="P5"/>
        <w:spacing w:lineRule="auto" w:line="240" w:before="0" w:beforeAutospacing="0" w:afterAutospacing="0"/>
      </w:pPr>
      <w:r>
        <w:tab/>
      </w:r>
      <w:r>
        <w:rPr>
          <w:b w:val="1"/>
        </w:rPr>
        <w:t>5:04:08:02.  Denied applications as contested cases.</w:t>
      </w:r>
      <w:r>
        <w:t xml:space="preserve"> If the application for certificate of authorization to provide postsecondary education is denied, the applicant may reapply or request a contested case hearing pursuant to SDCL chapter 1-26.</w:t>
      </w:r>
    </w:p>
    <w:p>
      <w:pPr>
        <w:pStyle w:val="P5"/>
        <w:spacing w:lineRule="auto" w:line="240" w:before="0" w:beforeAutospacing="0" w:afterAutospacing="0"/>
      </w:pPr>
    </w:p>
    <w:p>
      <w:pPr>
        <w:pStyle w:val="P5"/>
        <w:spacing w:lineRule="auto" w:line="240" w:before="0" w:beforeAutospacing="0" w:afterAutospacing="0"/>
      </w:pPr>
      <w:r>
        <w:tab/>
      </w:r>
      <w:r>
        <w:rPr>
          <w:b w:val="1"/>
        </w:rPr>
        <w:t>Source:</w:t>
      </w:r>
      <w:r>
        <w:t xml:space="preserve"> 39 SDR 19, effective August 13, 2012.</w:t>
      </w:r>
    </w:p>
    <w:p>
      <w:pPr>
        <w:pStyle w:val="P5"/>
        <w:spacing w:lineRule="auto" w:line="240" w:before="0" w:beforeAutospacing="0" w:afterAutospacing="0"/>
      </w:pPr>
      <w:r>
        <w:tab/>
      </w:r>
      <w:r>
        <w:rPr>
          <w:b w:val="1"/>
        </w:rPr>
        <w:t>General Authority:</w:t>
      </w:r>
      <w:r>
        <w:t xml:space="preserve"> SDCL 13-48-39.</w:t>
      </w:r>
    </w:p>
    <w:p>
      <w:pPr>
        <w:pStyle w:val="P5"/>
        <w:spacing w:lineRule="auto" w:line="240" w:before="0" w:beforeAutospacing="0" w:afterAutospacing="0"/>
      </w:pPr>
      <w:r>
        <w:tab/>
      </w:r>
      <w:r>
        <w:rPr>
          <w:b w:val="1"/>
        </w:rPr>
        <w:t>Law Implemented:</w:t>
      </w:r>
      <w:r>
        <w:t xml:space="preserve"> SDCL 13-48-35, 13-48-36, 13-48-37, 13-48-38, 13-48-39.</w:t>
      </w:r>
    </w:p>
    <w:p>
      <w:pPr>
        <w:pStyle w:val="P5"/>
        <w:spacing w:lineRule="auto" w:line="240" w:before="0" w:beforeAutospacing="0" w:afterAutospacing="0"/>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9"/>
      </w:rPr>
    </w:pPr>
    <w:r>
      <w:rPr>
        <w:rStyle w:val="C9"/>
      </w:rPr>
      <w:fldChar w:fldCharType="begin"/>
    </w:r>
    <w:r>
      <w:rPr>
        <w:rStyle w:val="C9"/>
      </w:rPr>
      <w:instrText xml:space="preserve"> PAGE </w:instrText>
    </w:r>
    <w:r>
      <w:rPr>
        <w:rStyle w:val="C9"/>
      </w:rPr>
      <w:fldChar w:fldCharType="separate"/>
    </w:r>
    <w:r>
      <w:rPr>
        <w:rStyle w:val="C9"/>
      </w:rPr>
      <w:t>#</w:t>
    </w:r>
    <w:r>
      <w:rPr>
        <w:rStyle w:val="C9"/>
      </w:rPr>
      <w:fldChar w:fldCharType="end"/>
    </w:r>
  </w:p>
  <w:p>
    <w:pPr>
      <w:pStyle w:val="P3"/>
      <w:ind w:right="360"/>
    </w:pPr>
    <w:r>
      <w:t xml:space="preserve">Revised through </w:t>
    </w:r>
    <w:r>
      <w:t>September 2</w:t>
    </w:r>
    <w:r>
      <w:rPr>
        <w:lang w:val="en-US" w:bidi="en-US" w:eastAsia="en-US"/>
      </w:rPr>
      <w:t>9</w:t>
    </w:r>
    <w:r>
      <w:t>,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9"/>
      </w:rPr>
    </w:pPr>
    <w:r>
      <w:rPr>
        <w:rStyle w:val="C9"/>
      </w:rPr>
      <w:fldChar w:fldCharType="begin"/>
    </w:r>
    <w:r>
      <w:rPr>
        <w:rStyle w:val="C9"/>
      </w:rPr>
      <w:instrText xml:space="preserve"> PAGE </w:instrText>
    </w:r>
    <w:r>
      <w:rPr>
        <w:rStyle w:val="C9"/>
      </w:rPr>
      <w:fldChar w:fldCharType="separate"/>
    </w:r>
    <w:r>
      <w:rPr>
        <w:rStyle w:val="C9"/>
      </w:rPr>
      <w:t>#</w:t>
    </w:r>
    <w:r>
      <w:rPr>
        <w:rStyle w:val="C9"/>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OFFICE OF THE SECRETARY OF STATE</w:t>
      <w:tab/>
      <w:tab/>
      <w:t>05:04</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7"/>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b w:val="1"/>
      <w:color w:val="000000"/>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Indent"/>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color w:val="000000"/>
      <w:szCs w:val="20"/>
    </w:rPr>
  </w:style>
  <w:style w:type="paragraph" w:styleId="P5">
    <w:name w:val="Body Text"/>
    <w:basedOn w:val="P0"/>
    <w:link w:val="C8"/>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240" w:beforeAutospacing="0" w:afterAutospacing="0"/>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ody Text Indent Char"/>
    <w:basedOn w:val="C0"/>
    <w:link w:val="P4"/>
    <w:rPr>
      <w:color w:val="000000"/>
      <w:szCs w:val="20"/>
    </w:rPr>
  </w:style>
  <w:style w:type="character" w:styleId="C6">
    <w:name w:val="s5fe35812-91d7-4b0c-914c-4652f1673716c0"/>
    <w:basedOn w:val="C0"/>
    <w:rPr>
      <w:rFonts w:ascii="Times New Roman" w:hAnsi="Times New Roman"/>
      <w:color w:val="auto"/>
      <w:sz w:val="24"/>
    </w:rPr>
  </w:style>
  <w:style w:type="character" w:styleId="C7">
    <w:name w:val="Heading 1 Char"/>
    <w:basedOn w:val="C0"/>
    <w:link w:val="P1"/>
    <w:rPr>
      <w:b w:val="1"/>
      <w:color w:val="000000"/>
      <w:szCs w:val="20"/>
    </w:rPr>
  </w:style>
  <w:style w:type="character" w:styleId="C8">
    <w:name w:val="Body Text Char"/>
    <w:basedOn w:val="C0"/>
    <w:link w:val="P5"/>
    <w:rPr>
      <w:szCs w:val="20"/>
    </w:rPr>
  </w:style>
  <w:style w:type="character" w:styleId="C9">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2025-09-23T22:33:00Z</dcterms:created>
  <cp:lastModifiedBy>Kelly Thompson</cp:lastModifiedBy>
  <dcterms:modified xsi:type="dcterms:W3CDTF">2025-09-23T22:34:13Z</dcterms:modified>
  <cp:revision>3</cp:revision>
</cp:coreProperties>
</file>