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12"/>
        </w:smartTagPr>
        <w:r>
          <w:rPr>
            <w:rFonts w:ascii="Times New Roman" w:hAnsi="Times New Roman"/>
            <w:b/>
            <w:sz w:val="24"/>
          </w:rPr>
          <w:t>12:10:02</w:t>
        </w:r>
      </w:smartTag>
      <w:r>
        <w:rPr>
          <w:rFonts w:ascii="Times New Roman" w:hAnsi="Times New Roman"/>
          <w:b/>
          <w:sz w:val="24"/>
        </w:rPr>
        <w:t>:01.01.  Canceling open market designation.</w:t>
      </w:r>
      <w:r>
        <w:rPr>
          <w:rFonts w:ascii="Times New Roman" w:hAnsi="Times New Roman"/>
          <w:sz w:val="24"/>
        </w:rPr>
        <w:t xml:space="preserve"> The board may cancel an open market designation if it determines that:</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owner or manager of the facilities fails to comply with ownership inspection laws or rules or bonding and licensing requirements, including the laws and rules of the Packers and Stockyards Administration;</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conditions at the facilities are inadequate or insufficient light exists for livestock ownership inspection as required by SDCL 40-20-38;</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It is no longer economically feasible to maintain an inspector at the facilities; or</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livestock auction market has not received at least 2,500 head of cattle from the ownership inspection area within the preceding 12 months.</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195, effective July 1, 1993; 21 SDR 77, effective October 23, 1994; 22 SDR 28, effective September 4, 1995; 26 SDR 169, effective June 27, 2000.</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40-18-16, 40-21-5.</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40-20-38, 40-21-5.</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Livestock ownership inspection area, SDCL ch 40-20.</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Brand inspection and theft prevention, SDCL ch 40-21.</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Livestock auction agencies, SDCL ch 40-15.</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Livestock dealers, packers, and packer buyers, SDCL ch 40-15A.</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Theft prevention, ch 12:</w:t>
      </w:r>
      <w:smartTag w:uri="urn:schemas-microsoft-com:office:smarttags" w:element="time">
        <w:smartTagPr>
          <w:attr w:name="Minute" w:val="2"/>
          <w:attr w:name="Hour" w:val="10"/>
        </w:smartTagPr>
        <w:r>
          <w:rPr>
            <w:rFonts w:ascii="Times New Roman" w:hAnsi="Times New Roman"/>
            <w:sz w:val="24"/>
          </w:rPr>
          <w:t>10:02</w:t>
        </w:r>
      </w:smartTag>
      <w:r>
        <w:rPr>
          <w:rFonts w:ascii="Times New Roman" w:hAnsi="Times New Roman"/>
          <w:sz w:val="24"/>
        </w:rPr>
        <w:t>.</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7 U.S.C. §§ 192, 196, 203, 204, 206, 208, 213, 217a, and 228b, Packers and Stockyards Act of 1921, as amended through </w:t>
      </w:r>
      <w:smartTag w:uri="urn:schemas-microsoft-com:office:smarttags" w:element="date">
        <w:smartTagPr>
          <w:attr w:name="Year" w:val="1994"/>
          <w:attr w:name="Day" w:val="31"/>
          <w:attr w:name="Month" w:val="8"/>
        </w:smartTagPr>
        <w:r>
          <w:rPr>
            <w:rFonts w:ascii="Times New Roman" w:hAnsi="Times New Roman"/>
            <w:sz w:val="24"/>
          </w:rPr>
          <w:t>August 31, 1994</w:t>
        </w:r>
      </w:smartTag>
      <w:r>
        <w:rPr>
          <w:rFonts w:ascii="Times New Roman" w:hAnsi="Times New Roman"/>
          <w:sz w:val="24"/>
        </w:rPr>
        <w:t>.</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9 C.F.R. Part 201, regulations under the Packers and Stockyards Act, as amended through </w:t>
      </w:r>
      <w:smartTag w:uri="urn:schemas-microsoft-com:office:smarttags" w:element="date">
        <w:smartTagPr>
          <w:attr w:name="Year" w:val="1994"/>
          <w:attr w:name="Day" w:val="31"/>
          <w:attr w:name="Month" w:val="8"/>
        </w:smartTagPr>
        <w:r>
          <w:rPr>
            <w:rFonts w:ascii="Times New Roman" w:hAnsi="Times New Roman"/>
            <w:sz w:val="24"/>
          </w:rPr>
          <w:t>August 31, 1994</w:t>
        </w:r>
      </w:smartTag>
      <w:r>
        <w:rPr>
          <w:rFonts w:ascii="Times New Roman" w:hAnsi="Times New Roman"/>
          <w:sz w:val="24"/>
        </w:rPr>
        <w:t>.</w:t>
      </w:r>
    </w:p>
    <w:p w:rsidR="00E7692B" w:rsidRDefault="00E7692B" w:rsidP="00506A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7692B" w:rsidSect="00E7692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06AF4"/>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7692B"/>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6AF4"/>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222</Words>
  <Characters>1268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2004-06-03T20:03:00Z</dcterms:created>
  <dcterms:modified xsi:type="dcterms:W3CDTF">2004-06-03T20:03:00Z</dcterms:modified>
</cp:coreProperties>
</file>