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708" w:rsidRDefault="00E20708" w:rsidP="004277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:04.  Inspection procedures.</w:t>
      </w:r>
      <w:r>
        <w:rPr>
          <w:rFonts w:ascii="Times New Roman" w:hAnsi="Times New Roman"/>
          <w:sz w:val="24"/>
        </w:rPr>
        <w:t xml:space="preserve"> Repealed.</w:t>
      </w:r>
    </w:p>
    <w:p w:rsidR="00E20708" w:rsidRDefault="00E20708" w:rsidP="004277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20708" w:rsidRDefault="00E20708" w:rsidP="004277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50, effective </w:t>
      </w:r>
      <w:smartTag w:uri="urn:schemas-microsoft-com:office:smarttags" w:element="date">
        <w:smartTagPr>
          <w:attr w:name="Year" w:val="1975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1975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sz w:val="24"/>
          </w:rPr>
          <w:t>07:03:04</w:t>
        </w:r>
      </w:smartTag>
      <w:r>
        <w:rPr>
          <w:rFonts w:ascii="Times New Roman" w:hAnsi="Times New Roman"/>
          <w:sz w:val="24"/>
        </w:rPr>
        <w:t xml:space="preserve"> by SDCL 1-41-9,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/>
            <w:sz w:val="24"/>
          </w:rPr>
          <w:t>April 15,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 by SL 1987, ch 297, § 6,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.</w:t>
      </w:r>
    </w:p>
    <w:p w:rsidR="00E20708" w:rsidRDefault="00E20708" w:rsidP="0042777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20708" w:rsidSect="00E2070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2777B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20708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77B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47</Words>
  <Characters>274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2004-06-03T20:04:00Z</dcterms:created>
  <dcterms:modified xsi:type="dcterms:W3CDTF">2004-06-03T20:04:00Z</dcterms:modified>
</cp:coreProperties>
</file>