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24:50:01:01.  Definitions.</w:t>
      </w:r>
      <w:r>
        <w:rPr>
          <w:rFonts w:ascii="Times New Roman" w:hAnsi="Times New Roman"/>
          <w:sz w:val="24"/>
        </w:rPr>
        <w:t xml:space="preserve"> Terms used in this chapter mean: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"Advisory panel," a group of persons appointed by the council to review and make recommendations on grant assistance offered by the council or make recommendations on public arts policy matters;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"Applicant," an organization, institution, or individual that applies for grant assistance;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"Arts organization," an organization which is involved in dance, music, opera/music theater, theater, visual arts, design arts, crafts, photography, media arts, literature, interdisciplinary arts, folk arts, humanities, multidisciplinary arts, or any combination of the above;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"Authorizing official," the person with authority to obligate an applicant;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(5)  "Certified audit report," an independent financial statement by a certified public accountant or a public accountant licensed in the state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(6)  "Council," the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arts council;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"Fellowship grant," assistance to an individual artist for career development;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"Fiscal year," July 1 to June 30;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"General operating assistance," matching funds for operational assistance to eligible organizations;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(10)  "Grant," an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ocation of funds to an applicant which is to be used for the purpose described in the application;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"Grant contract," the leg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binding document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by the council and signed by an authorizing official of an organization or by an individual artist who has received a grant obligating the performance of grant activities and the fulfillment of requirements stipulated in the contract;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"Grantee," an applicant whose application is approved for funding by the council;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  "Matching funds," the share of the financial support for a project or program raised by an applicant from sources other than the council;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(14)  "Payee," the person to whom grant payments will be sent;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(15)</w:t>
      </w:r>
      <w:r>
        <w:t xml:space="preserve"> </w:t>
      </w:r>
      <w:r>
        <w:rPr>
          <w:rFonts w:ascii="Times New Roman" w:hAnsi="Times New Roman"/>
          <w:sz w:val="24"/>
        </w:rPr>
        <w:t>"Program guide," a description of programs and services of the council which includes instructions, deadlines, and other aids for the applicant seeking council grant assistance;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(16)  "Project," an activity or series of closely related activities for which funds are requested from the council;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(17)  "Project assistance," matching funds assistance to an organization or an individual artist for a project or activity;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(18)  "Services," nongrant activities including, but not limited to, information services, technical and consultative services, planning, reporting, evaluation, and other program development efforts that are provided by the council; and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(19)  "Student," a person actively enrolled and pursuing a program or degree other than postgraduate in a private or public institution.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56, effective </w:t>
      </w:r>
      <w:smartTag w:uri="urn:schemas-microsoft-com:office:smarttags" w:element="date">
        <w:smartTagPr>
          <w:attr w:name="Year" w:val="1985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1985</w:t>
        </w:r>
      </w:smartTag>
      <w:r>
        <w:rPr>
          <w:rFonts w:ascii="Times New Roman" w:hAnsi="Times New Roman"/>
          <w:sz w:val="24"/>
        </w:rPr>
        <w:t>.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1-22-8</w:t>
        </w:r>
      </w:smartTag>
      <w:r>
        <w:rPr>
          <w:rFonts w:ascii="Times New Roman" w:hAnsi="Times New Roman"/>
          <w:sz w:val="24"/>
        </w:rPr>
        <w:t>.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5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1-22-5</w:t>
        </w:r>
      </w:smartTag>
      <w:r>
        <w:rPr>
          <w:rFonts w:ascii="Times New Roman" w:hAnsi="Times New Roman"/>
          <w:sz w:val="24"/>
        </w:rPr>
        <w:t>.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Cross-References:</w:t>
      </w:r>
      <w:r>
        <w:rPr>
          <w:rFonts w:ascii="Times New Roman" w:hAnsi="Times New Roman"/>
          <w:sz w:val="24"/>
        </w:rPr>
        <w:t xml:space="preserve"> Public accountants, SDCL 36-20A; Certified public accountants and public accountants, art 20:37.</w:t>
      </w:r>
    </w:p>
    <w:p w:rsidR="006162FD" w:rsidRDefault="006162FD" w:rsidP="00D03F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162FD" w:rsidSect="006162F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154D8"/>
    <w:rsid w:val="005016CD"/>
    <w:rsid w:val="006136E5"/>
    <w:rsid w:val="006162FD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D03F63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3F6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437</Words>
  <Characters>2497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2004-07-19T22:17:00Z</dcterms:created>
  <dcterms:modified xsi:type="dcterms:W3CDTF">2004-07-19T22:18:00Z</dcterms:modified>
</cp:coreProperties>
</file>