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E6EA76D" Type="http://schemas.openxmlformats.org/officeDocument/2006/relationships/officeDocument" Target="/word/document.xml" /><Relationship Id="coreR4E6EA76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12:10:02:05.  Inspection fee.</w:t>
      </w:r>
      <w:r>
        <w:t xml:space="preserve"> A fee of one dollar per head shall be charged for inspection of all cattle, horses, and mules regardless of age. The inspection fee also applies to calves and colts.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 SDR 50, effective January 18, 1975; 5 SDR 16, effective September 1, 1978; 5 SDR 112, effective September 1, 1979; 7 SDR 19, effective September 8, 1980; 8 SDR 87, 8 SDR 134, effective July 1, 1982; transferred from § 61:07:03:05 by SDCL 1-41-9, effective April 15, 1985; 12 SDR 128, 12 SDR 154, effective July 1, 1986; 14 SDR 35, effective September 6, 1987; 15 SDR 33, effective August 31, 1988; 18 SDR 59, effective October 3, 1991; 23 SDR 25, effective August 26, 1996; 30 SDR 51, effective October 29, 2003; 33 SDR 107, effective December 27, 2006; 39 SDR 10, effective August 1, 2012; 39 SDR 172, effective April 25, 2013</w:t>
      </w:r>
      <w:r>
        <w:rPr>
          <w:lang w:val="en-US" w:bidi="en-US" w:eastAsia="en-US"/>
        </w:rPr>
        <w:t>; 46 SDR 26, effective Septemb</w:t>
      </w:r>
      <w:r>
        <w:rPr>
          <w:lang w:val="en-US" w:bidi="en-US" w:eastAsia="en-US"/>
        </w:rPr>
        <w:t>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40-18-16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40-21-7.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2013-04-17T14:44:00Z</dcterms:created>
  <cp:lastModifiedBy>Rhonda Purkapile</cp:lastModifiedBy>
  <dcterms:modified xsi:type="dcterms:W3CDTF">2019-08-28T16:28:02Z</dcterms:modified>
  <cp:revision>2</cp:revision>
</cp:coreProperties>
</file>