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12:10:02:32.  Mileage fee.</w:t>
      </w:r>
      <w:r>
        <w:rPr>
          <w:rFonts w:ascii="Times New Roman" w:hAnsi="Times New Roman"/>
          <w:sz w:val="24"/>
        </w:rPr>
        <w:t xml:space="preserve"> An inspector may collect the mileage fee set by </w:t>
      </w:r>
      <w:r>
        <w:rPr>
          <w:rFonts w:ascii="Times New Roman" w:hAnsi="Times New Roman"/>
          <w:sz w:val="24"/>
          <w:lang w:val="en-US" w:bidi="en-US" w:eastAsia="en-US"/>
        </w:rPr>
        <w:t>SDCL 3-9-1</w:t>
      </w:r>
      <w:r>
        <w:rPr>
          <w:rFonts w:ascii="Times New Roman" w:hAnsi="Times New Roman"/>
          <w:sz w:val="24"/>
        </w:rPr>
        <w:t xml:space="preserve"> for each mile traveled to perform livestock ownership inspection. The mileage shall be based on the most accessible route to and from the inspector's duty station and the inspection site.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inspector shall prorate the mileage fee equally among multiple livestock owners at one common inspection site.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195, effective July 1, 1993</w:t>
      </w:r>
      <w:r>
        <w:rPr>
          <w:rFonts w:ascii="Times New Roman" w:hAnsi="Times New Roman"/>
          <w:sz w:val="24"/>
          <w:lang w:val="en-US" w:bidi="en-US" w:eastAsia="en-US"/>
        </w:rPr>
        <w:t>; 51 SDR 1</w:t>
      </w:r>
      <w:r>
        <w:rPr>
          <w:rFonts w:ascii="Times New Roman" w:hAnsi="Times New Roman"/>
          <w:sz w:val="24"/>
          <w:lang w:val="en-US" w:bidi="en-US" w:eastAsia="en-US"/>
        </w:rPr>
        <w:t>, effect</w:t>
      </w:r>
      <w:r>
        <w:rPr>
          <w:rFonts w:ascii="Times New Roman" w:hAnsi="Times New Roman"/>
          <w:sz w:val="24"/>
          <w:lang w:val="en-US" w:bidi="en-US" w:eastAsia="en-US"/>
        </w:rPr>
        <w:t>ive July 1,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40-18-16.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40-20-40.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2004-06-03T20:14:00Z</dcterms:created>
  <cp:lastModifiedBy>Kelly Thompson</cp:lastModifiedBy>
  <dcterms:modified xsi:type="dcterms:W3CDTF">2024-06-27T18:22:04Z</dcterms:modified>
  <cp:revision>3</cp:revision>
</cp:coreProperties>
</file>