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A4F" w:rsidRDefault="00275A4F" w:rsidP="00ED1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b/>
            <w:sz w:val="24"/>
          </w:rPr>
          <w:t>12:11:01</w:t>
        </w:r>
      </w:smartTag>
      <w:r>
        <w:rPr>
          <w:rFonts w:ascii="Times New Roman" w:hAnsi="Times New Roman"/>
          <w:b/>
          <w:sz w:val="24"/>
        </w:rPr>
        <w:t>:01.04.  Ice milk shake mix defined.</w:t>
      </w:r>
      <w:r>
        <w:rPr>
          <w:rFonts w:ascii="Times New Roman" w:hAnsi="Times New Roman"/>
          <w:sz w:val="24"/>
        </w:rPr>
        <w:t xml:space="preserve"> Ice milk shake mix is the unfrozen liquid product used in the manufacture of frozen milk shakes. Ice milk shake mix must contain a minimum of 2 percent milk fat but not more than 7 percent milk fat and a minimum of 23 percent total food solids. Ice milk shake mix must contain not less than 2.07 pounds of total solids to the gallon and weigh not less than 9 pounds to the gallon.</w:t>
      </w:r>
    </w:p>
    <w:p w:rsidR="00275A4F" w:rsidRDefault="00275A4F" w:rsidP="00ED1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5A4F" w:rsidRDefault="00275A4F" w:rsidP="00ED1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202, effective </w:t>
      </w:r>
      <w:smartTag w:uri="urn:schemas-microsoft-com:office:smarttags" w:element="date">
        <w:smartTagPr>
          <w:attr w:name="Year" w:val="1987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1987</w:t>
        </w:r>
      </w:smartTag>
      <w:r>
        <w:rPr>
          <w:rFonts w:ascii="Times New Roman" w:hAnsi="Times New Roman"/>
          <w:sz w:val="24"/>
        </w:rPr>
        <w:t>.</w:t>
      </w:r>
    </w:p>
    <w:p w:rsidR="00275A4F" w:rsidRDefault="00275A4F" w:rsidP="00ED1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39-8-10.</w:t>
      </w:r>
    </w:p>
    <w:p w:rsidR="00275A4F" w:rsidRDefault="00275A4F" w:rsidP="00ED1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39-8-10.</w:t>
      </w:r>
    </w:p>
    <w:p w:rsidR="00275A4F" w:rsidRDefault="00275A4F" w:rsidP="00ED1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5A4F" w:rsidSect="00275A4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75A4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ED1899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8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2004-06-03T20:20:00Z</dcterms:created>
  <dcterms:modified xsi:type="dcterms:W3CDTF">2004-06-03T20:20:00Z</dcterms:modified>
</cp:coreProperties>
</file>