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447C" w:rsidRDefault="003F447C" w:rsidP="001733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31:</w:t>
      </w:r>
      <w:smartTag w:uri="urn:schemas-microsoft-com:office:smarttags" w:element="time">
        <w:smartTagPr>
          <w:attr w:name="Minute" w:val="1"/>
          <w:attr w:name="Hour" w:val="13"/>
        </w:smartTagPr>
        <w:r>
          <w:rPr>
            <w:rFonts w:ascii="Times New Roman" w:hAnsi="Times New Roman"/>
            <w:b/>
            <w:sz w:val="24"/>
          </w:rPr>
          <w:t>01:01</w:t>
        </w:r>
      </w:smartTag>
      <w:r>
        <w:rPr>
          <w:rFonts w:ascii="Times New Roman" w:hAnsi="Times New Roman"/>
          <w:b/>
          <w:sz w:val="24"/>
        </w:rPr>
        <w:t>:01.  Definitions.</w:t>
      </w:r>
      <w:r>
        <w:rPr>
          <w:rFonts w:ascii="Times New Roman" w:hAnsi="Times New Roman"/>
          <w:sz w:val="24"/>
        </w:rPr>
        <w:t xml:space="preserve"> Words used in this article mean:</w:t>
      </w:r>
    </w:p>
    <w:p w:rsidR="003F447C" w:rsidRDefault="003F447C" w:rsidP="001733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F447C" w:rsidRDefault="003F447C" w:rsidP="001733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"Btu," British thermal unit; the amount of heat required to raise the temperature of one pound of water one degree Fahrenheit at or near 39.2 degrees F;</w:t>
      </w:r>
    </w:p>
    <w:p w:rsidR="003F447C" w:rsidRDefault="003F447C" w:rsidP="001733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F447C" w:rsidRDefault="003F447C" w:rsidP="001733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"Btu/sq</w:t>
      </w:r>
      <w:r>
        <w:t xml:space="preserve"> </w:t>
      </w:r>
      <w:r>
        <w:rPr>
          <w:rFonts w:ascii="Times New Roman" w:hAnsi="Times New Roman"/>
          <w:sz w:val="24"/>
        </w:rPr>
        <w:t>ft/yr," Btu per square foot per year; an index of building energy use, calculated by dividing the total annual energy use of a building by its square foot area;</w:t>
      </w:r>
    </w:p>
    <w:p w:rsidR="003F447C" w:rsidRDefault="003F447C" w:rsidP="001733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F447C" w:rsidRDefault="003F447C" w:rsidP="001733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"Commercial establishment," a retail, wholesale, or manufacturing firm which provides goods or services from a location in South Dakota, including any income-producing residential property located in South Dakota;</w:t>
      </w:r>
    </w:p>
    <w:p w:rsidR="003F447C" w:rsidRDefault="003F447C" w:rsidP="001733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F447C" w:rsidRDefault="003F447C" w:rsidP="001733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"Energy conservation measure," inst</w:t>
      </w:r>
      <w:smartTag w:uri="urn:schemas-microsoft-com:office:smarttags" w:element="PersonName">
        <w:r>
          <w:rPr>
            <w:rFonts w:ascii="Times New Roman" w:hAnsi="Times New Roman"/>
            <w:sz w:val="24"/>
          </w:rPr>
          <w:t>all</w:t>
        </w:r>
      </w:smartTag>
      <w:r>
        <w:rPr>
          <w:rFonts w:ascii="Times New Roman" w:hAnsi="Times New Roman"/>
          <w:sz w:val="24"/>
        </w:rPr>
        <w:t>ation or modification of equipment or ma</w:t>
      </w:r>
      <w:smartTag w:uri="urn:schemas-microsoft-com:office:smarttags" w:element="PersonName">
        <w:r>
          <w:rPr>
            <w:rFonts w:ascii="Times New Roman" w:hAnsi="Times New Roman"/>
            <w:sz w:val="24"/>
          </w:rPr>
          <w:t>teri</w:t>
        </w:r>
      </w:smartTag>
      <w:r>
        <w:rPr>
          <w:rFonts w:ascii="Times New Roman" w:hAnsi="Times New Roman"/>
          <w:sz w:val="24"/>
        </w:rPr>
        <w:t xml:space="preserve">al in a building which is intended to reduce energy consumption or </w:t>
      </w:r>
      <w:smartTag w:uri="urn:schemas-microsoft-com:office:smarttags" w:element="PersonName">
        <w:r>
          <w:rPr>
            <w:rFonts w:ascii="Times New Roman" w:hAnsi="Times New Roman"/>
            <w:sz w:val="24"/>
          </w:rPr>
          <w:t>all</w:t>
        </w:r>
      </w:smartTag>
      <w:r>
        <w:rPr>
          <w:rFonts w:ascii="Times New Roman" w:hAnsi="Times New Roman"/>
          <w:sz w:val="24"/>
        </w:rPr>
        <w:t>ow the use of an alternate energy source;</w:t>
      </w:r>
    </w:p>
    <w:p w:rsidR="003F447C" w:rsidRDefault="003F447C" w:rsidP="001733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F447C" w:rsidRDefault="003F447C" w:rsidP="001733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"Office," the Governor's Office of Economic Development;</w:t>
      </w:r>
    </w:p>
    <w:p w:rsidR="003F447C" w:rsidRDefault="003F447C" w:rsidP="001733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F447C" w:rsidRDefault="003F447C" w:rsidP="001733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"Payback," the length of time, in years, the energy savings of a conservation measure will take to return the cost of implementing the measure, calculated by dividing the cost of the measure by the dollar amount of the estimated annual energy savings;</w:t>
      </w:r>
    </w:p>
    <w:p w:rsidR="003F447C" w:rsidRDefault="003F447C" w:rsidP="001733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F447C" w:rsidRDefault="003F447C" w:rsidP="001733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"Program," the energy conservation loan program authorized by SDCL 1-33B-15;</w:t>
      </w:r>
    </w:p>
    <w:p w:rsidR="003F447C" w:rsidRDefault="003F447C" w:rsidP="001733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F447C" w:rsidRDefault="003F447C" w:rsidP="001733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"Renewable energy resources," resources of energy which are replaced within 50 years by new or additional supplies, including forestry products, forest harvest residues, agricultural wastes, solar radiation, natural daylighting, phenomena resulting from solar radiation, wind, waves, tides, lake or pond thermal differences, and nocturnal thermal changes;</w:t>
      </w:r>
    </w:p>
    <w:p w:rsidR="003F447C" w:rsidRDefault="003F447C" w:rsidP="001733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F447C" w:rsidRDefault="003F447C" w:rsidP="001733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(9)  "Technical analysis," an engineering review of one or more proposed changes or additions to a building or any of its energy-using systems to determine the magnitude of the impact on the energy use of the building and to make recommendations concerning the feasibility of the implementation of any or </w:t>
      </w:r>
      <w:smartTag w:uri="urn:schemas-microsoft-com:office:smarttags" w:element="PersonName">
        <w:r>
          <w:rPr>
            <w:rFonts w:ascii="Times New Roman" w:hAnsi="Times New Roman"/>
            <w:sz w:val="24"/>
          </w:rPr>
          <w:t>all</w:t>
        </w:r>
      </w:smartTag>
      <w:r>
        <w:rPr>
          <w:rFonts w:ascii="Times New Roman" w:hAnsi="Times New Roman"/>
          <w:sz w:val="24"/>
        </w:rPr>
        <w:t xml:space="preserve"> of the proposed changes; and</w:t>
      </w:r>
    </w:p>
    <w:p w:rsidR="003F447C" w:rsidRDefault="003F447C" w:rsidP="001733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F447C" w:rsidRDefault="003F447C" w:rsidP="001733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"Technical analyst," a registered professional engineer or architect who has received special training and experience in energy conservation to conduct technical analyses for the purposes of this article.</w:t>
      </w:r>
    </w:p>
    <w:p w:rsidR="003F447C" w:rsidRDefault="003F447C" w:rsidP="001733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F447C" w:rsidRDefault="003F447C" w:rsidP="001733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183, effective July 13, 1988; transferred from § 20:13:01:01, 15 SDR 209, effective July 9, 1989; 17 SDR 22, effective August 13, 1990; 19 SDR 148, effective April 4, 1993; 20 SDR 222, effective July 5, 1994.</w:t>
      </w:r>
    </w:p>
    <w:p w:rsidR="003F447C" w:rsidRDefault="003F447C" w:rsidP="001733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1-33B-15.</w:t>
      </w:r>
    </w:p>
    <w:p w:rsidR="003F447C" w:rsidRDefault="003F447C" w:rsidP="001733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1-33B-15.</w:t>
      </w:r>
    </w:p>
    <w:p w:rsidR="003F447C" w:rsidRDefault="003F447C" w:rsidP="001733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F447C" w:rsidSect="003F447C">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3334"/>
    <w:rsid w:val="001759A3"/>
    <w:rsid w:val="001969D1"/>
    <w:rsid w:val="00213F8B"/>
    <w:rsid w:val="002331DF"/>
    <w:rsid w:val="002D6964"/>
    <w:rsid w:val="003F3E33"/>
    <w:rsid w:val="003F447C"/>
    <w:rsid w:val="004154D8"/>
    <w:rsid w:val="005016CD"/>
    <w:rsid w:val="006136E5"/>
    <w:rsid w:val="00634D90"/>
    <w:rsid w:val="00667DF8"/>
    <w:rsid w:val="008B4366"/>
    <w:rsid w:val="008C1733"/>
    <w:rsid w:val="00912D30"/>
    <w:rsid w:val="00930C91"/>
    <w:rsid w:val="00A37C8E"/>
    <w:rsid w:val="00A9551B"/>
    <w:rsid w:val="00AA658A"/>
    <w:rsid w:val="00AC1B53"/>
    <w:rsid w:val="00BD2CC9"/>
    <w:rsid w:val="00C6577A"/>
    <w:rsid w:val="00C863A1"/>
    <w:rsid w:val="00CB7B64"/>
    <w:rsid w:val="00CE3E6F"/>
    <w:rsid w:val="00E52ADD"/>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3334"/>
    <w:pPr>
      <w:overflowPunct w:val="0"/>
      <w:autoSpaceDE w:val="0"/>
      <w:autoSpaceDN w:val="0"/>
      <w:adjustRightInd w:val="0"/>
      <w:textAlignment w:val="baseline"/>
    </w:pPr>
    <w:rPr>
      <w:rFonts w:ascii="Times" w:hAnsi="Times"/>
      <w:noProof/>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363</Words>
  <Characters>2074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2004-07-20T21:40:00Z</dcterms:created>
  <dcterms:modified xsi:type="dcterms:W3CDTF">2004-07-20T21:40:00Z</dcterms:modified>
</cp:coreProperties>
</file>