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31:01:02:03.  Report required.</w:t>
      </w:r>
      <w:r>
        <w:rPr>
          <w:rFonts w:ascii="Times New Roman" w:hAnsi="Times New Roman"/>
          <w:sz w:val="24"/>
        </w:rPr>
        <w:t xml:space="preserve"> A qualified technical analyst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submit the results of a technical analysis in writing in a format provided by the office. The report must, as a minimum, include the following:</w:t>
      </w:r>
    </w:p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description and engineering analysis of each recommended energy conservation measure, including the following:</w:t>
      </w:r>
    </w:p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An estimate of the cost of design, acquisition, and inst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ation, discussing pertinent assumptions as necessary;</w:t>
      </w:r>
    </w:p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(b)  An estimate of the annual energy and energy cost savings by fuel type, including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data and assumptions used in arriving at the estimate;</w:t>
      </w:r>
    </w:p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The simple payback period of each recommended energy conservation measure, calculated by dividing the estimated total cost of the measure by the estimated annual energy cost saving;</w:t>
      </w:r>
    </w:p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The payback period of each recommended energy conservation measure, taking into account the interactions among the various measures; and</w:t>
      </w:r>
    </w:p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energy use and cost data for each fuel type used for the prior twelve-month period, by month or in accordance with the usual billing cycle.</w:t>
      </w:r>
    </w:p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183, effective July 13, 1988; transferred from § 20:13:02:03, 15 SDR 209, effective July 9, 1989; 17 SDR 22, effective August 13, 1990; 19 SDR 148, effective April 4, 1993; 20 SDR 222, effective July 5, 1994.</w:t>
      </w:r>
    </w:p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1-33B-15.</w:t>
      </w:r>
    </w:p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1-33B-15.</w:t>
      </w:r>
    </w:p>
    <w:p w:rsidR="007B6640" w:rsidRDefault="007B6640" w:rsidP="00130E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B6640" w:rsidSect="007B664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30E2E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7B6640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0E2E"/>
    <w:pPr>
      <w:overflowPunct w:val="0"/>
      <w:autoSpaceDE w:val="0"/>
      <w:autoSpaceDN w:val="0"/>
      <w:adjustRightInd w:val="0"/>
      <w:textAlignment w:val="baseline"/>
    </w:pPr>
    <w:rPr>
      <w:rFonts w:ascii="Times" w:hAnsi="Times"/>
      <w:noProof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206</Words>
  <Characters>1176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2004-07-20T21:41:00Z</dcterms:created>
  <dcterms:modified xsi:type="dcterms:W3CDTF">2004-07-20T21:41:00Z</dcterms:modified>
</cp:coreProperties>
</file>