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0F0A2D8" Type="http://schemas.openxmlformats.org/officeDocument/2006/relationships/officeDocument" Target="/word/document.xml" /><Relationship Id="coreR60F0A2D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DEPARTMENT OF GAME, FISH AND PARKS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41:01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Printed December 02, 2019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first" r:id="RelHdr1"/>
          <w:headerReference xmlns:r="http://schemas.openxmlformats.org/officeDocument/2006/relationships" w:type="default" r:id="RelHdr2"/>
          <w:headerReference xmlns:r="http://schemas.openxmlformats.org/officeDocument/2006/relationships" w:type="even" r:id="RelHdr3"/>
          <w:footerReference xmlns:r="http://schemas.openxmlformats.org/officeDocument/2006/relationships" w:type="first" r:id="RelFtr1"/>
          <w:footerReference xmlns:r="http://schemas.openxmlformats.org/officeDocument/2006/relationships" w:type="default" r:id="RelFtr2"/>
          <w:footerReference xmlns:r="http://schemas.openxmlformats.org/officeDocument/2006/relationships" w:type="even" r:id="RelFtr3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4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ARTICLE 41:01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rPr>
          <w:b w:val="1"/>
        </w:rPr>
        <w:t>ADMINISTRATION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41:01:01</w:t>
        <w:tab/>
        <w:tab/>
        <w:tab/>
        <w:t>Administrative hearings.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41:01:02</w:t>
        <w:tab/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41:01:01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rPr>
          <w:b w:val="1"/>
        </w:rPr>
        <w:t>ADMINISTRATIVE HEARINGS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41:01:01:01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41:01:01:02</w:t>
        <w:tab/>
        <w:tab/>
        <w:t>Appointment of hearing officer.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41:01:01:01.  Declaratory rules petitions -- Content -- Filing -- Hearing -- Disposition.</w:t>
      </w:r>
      <w:r>
        <w:t xml:space="preserve"> 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repealed, 10 SDR 76, 10 SDR 102, effective July 1, 1984.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41:01:01:02.  Appointment of hearing officer.</w:t>
      </w:r>
      <w:r>
        <w:t xml:space="preserve"> </w:t>
      </w:r>
      <w:r>
        <w:rPr>
          <w:lang w:bidi="en-US"/>
        </w:rPr>
        <w:t>If</w:t>
      </w:r>
      <w:r>
        <w:t xml:space="preserve"> a hearing is held pursuant to SDCL 1-26 the commission may appoint a hearing officer to conduct the hearing. The hearing officer shall submit all filings and a condensation of the pertinent evidence and positions presented at the hearing, together with recommendations, to the commission at </w:t>
      </w:r>
      <w:r>
        <w:rPr>
          <w:lang w:bidi="en-US"/>
        </w:rPr>
        <w:t>the commission's</w:t>
      </w:r>
      <w:r>
        <w:t xml:space="preserve"> next regular meeting. If a person requests in writing that a verbatim record be made of the hearing, a</w:t>
      </w:r>
      <w:r>
        <w:rPr>
          <w:lang w:bidi="en-US"/>
        </w:rPr>
        <w:t>n</w:t>
      </w:r>
      <w:r>
        <w:t xml:space="preserve"> </w:t>
      </w:r>
      <w:r>
        <w:rPr>
          <w:lang w:bidi="en-US"/>
        </w:rPr>
        <w:t>audio</w:t>
      </w:r>
      <w:r>
        <w:t xml:space="preserve"> recorder may be used.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10 SDR 76, 10 SDR 102, effective July 1, 1984</w:t>
      </w:r>
      <w:r>
        <w:rPr>
          <w:lang w:bidi="en-US"/>
        </w:rPr>
        <w:t>; 46 SDR 74, effective December 2,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1-26-1.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1-26-</w:t>
      </w:r>
      <w:r>
        <w:rPr>
          <w:lang w:bidi="en-US"/>
        </w:rPr>
        <w:t>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41:01:02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  <w:r>
        <w:rPr>
          <w:b w:val="1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41:01:02:01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41:01:02:01.  Definitions.</w:t>
      </w:r>
      <w:r>
        <w:t xml:space="preserve"> </w:t>
      </w:r>
      <w:r>
        <w:rPr>
          <w:lang w:bidi="en-US"/>
        </w:rPr>
        <w:t>As</w:t>
      </w:r>
      <w:r>
        <w:t xml:space="preserve"> used in this title: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"Commission"</w:t>
      </w:r>
      <w:r>
        <w:rPr>
          <w:lang w:bidi="en-US"/>
        </w:rPr>
        <w:t xml:space="preserve"> means</w:t>
      </w:r>
      <w:r>
        <w:t xml:space="preserve"> the game, fish and parks commission;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  "Department"</w:t>
      </w:r>
      <w:r>
        <w:rPr>
          <w:lang w:bidi="en-US"/>
        </w:rPr>
        <w:t xml:space="preserve"> means</w:t>
      </w:r>
      <w:r>
        <w:t xml:space="preserve"> the Department of Game, Fish and Parks;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tab/>
        <w:t>(3)  "Secretary"</w:t>
      </w:r>
      <w:r>
        <w:rPr>
          <w:lang w:bidi="en-US"/>
        </w:rPr>
        <w:t xml:space="preserve"> means</w:t>
      </w:r>
      <w:r>
        <w:t xml:space="preserve"> the secretary of the Department of Game, Fish and Parks</w:t>
      </w:r>
      <w:r>
        <w:rPr>
          <w:lang w:bidi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ab/>
        <w:t>(4)  "State Park System" includes state parks, state recreation areas, state nature areas, state lakeside use areas, the George S. Mickelson Trail, historic prairies and all associated structures;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bidi="en-US"/>
        </w:rPr>
        <w:tab/>
        <w:t>(5)  "Water Access Areas" includes lake access areas and fishing access areas as designated by the department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10 SDR 76, 10 SDR 102, effective July 1, 1984; 46 SDR 74, effective December 2,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41-2-18, 41-17-1.1, </w:t>
      </w:r>
      <w:r>
        <w:rPr>
          <w:lang w:bidi="en-US"/>
        </w:rPr>
        <w:t>3</w:t>
      </w:r>
      <w:r>
        <w:t>2-</w:t>
      </w:r>
      <w:r>
        <w:rPr>
          <w:lang w:bidi="en-US"/>
        </w:rPr>
        <w:t>3A</w:t>
      </w:r>
      <w:r>
        <w:t>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41-2-18, 41-17-1.1, </w:t>
      </w:r>
      <w:r>
        <w:rPr>
          <w:lang w:bidi="en-US"/>
        </w:rPr>
        <w:t>3</w:t>
      </w:r>
      <w:r>
        <w:t>2-</w:t>
      </w:r>
      <w:r>
        <w:rPr>
          <w:lang w:bidi="en-US"/>
        </w:rPr>
        <w:t>3A</w:t>
      </w:r>
      <w:r>
        <w:t>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="0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  <w:r>
      <w:t xml:space="preserve">Revised through </w:t>
    </w:r>
    <w:r>
      <w:t>December 2, 2019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="0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hdr>
</file>

<file path=word/header4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  <w:jc w:val="right"/>
    </w:pPr>
    <w:r>
      <w:t>ADMINISTRATION</w:t>
      <w:tab/>
      <w:tab/>
      <w:t>41:01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paragraph" w:styleId="P1">
    <w:name w:val="heading 1"/>
    <w:basedOn w:val="P0"/>
    <w:next w:val="P0"/>
    <w:link w:val="C5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outlineLvl w:val="0"/>
    </w:pPr>
    <w:rPr/>
  </w:style>
  <w:style w:type="paragraph" w:styleId="P2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3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2"/>
    <w:rPr/>
  </w:style>
  <w:style w:type="character" w:styleId="C4">
    <w:name w:val="Footer Char"/>
    <w:basedOn w:val="C0"/>
    <w:link w:val="P3"/>
    <w:rPr/>
  </w:style>
  <w:style w:type="character" w:styleId="C5">
    <w:name w:val="Heading 1 Char"/>
    <w:basedOn w:val="C0"/>
    <w:link w:val="P1"/>
    <w:rPr/>
  </w:style>
  <w:style w:type="character" w:styleId="C6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Hdr2" Type="http://schemas.openxmlformats.org/officeDocument/2006/relationships/header" Target="header2.xml" /><Relationship Id="RelHdr3" Type="http://schemas.openxmlformats.org/officeDocument/2006/relationships/header" Target="header3.xml" /><Relationship Id="RelHdr4" Type="http://schemas.openxmlformats.org/officeDocument/2006/relationships/header" Target="header4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Ftr3" Type="http://schemas.openxmlformats.org/officeDocument/2006/relationships/footer" Target="footer3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Rhonda Purkapile</dc:creator>
  <dcterms:created xsi:type="dcterms:W3CDTF">2019-12-02T15:07:00Z</dcterms:created>
  <cp:lastModifiedBy>Rhonda Purkapile</cp:lastModifiedBy>
  <dcterms:modified xsi:type="dcterms:W3CDTF">2019-12-02T15:09:24Z</dcterms:modified>
  <cp:revision>2</cp:revision>
</cp:coreProperties>
</file>