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762117B" Type="http://schemas.openxmlformats.org/officeDocument/2006/relationships/officeDocument" Target="/word/document.xml" /><Relationship Id="coreR7762117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41:05:02:10.  Campbell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48, effective November 25, 1980; 7 SDR 128, effective July 13, 1981; 8 SDR 129, effective April 12, 1982; 10 SDR 76, 10 SDR 102, effective July 1, 1984; 27 SDR 101, effective April 18, 2001</w:t>
      </w:r>
      <w:r>
        <w:rPr>
          <w:rFonts w:ascii="Times New Roman" w:hAnsi="Times New Roman"/>
          <w:sz w:val="24"/>
        </w:rPr>
        <w:t>; 45 SDR 30, effective September 10,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2004-07-23T16:46:00Z</dcterms:created>
  <cp:lastModifiedBy>Rhonda Purkapile</cp:lastModifiedBy>
  <dcterms:modified xsi:type="dcterms:W3CDTF">2018-08-28T19:19:23Z</dcterms:modified>
  <cp:revision>3</cp:revision>
</cp:coreProperties>
</file>