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E788DB8" Type="http://schemas.openxmlformats.org/officeDocument/2006/relationships/officeDocument" Target="/word/document.xml" /><Relationship Id="coreR1E788DB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both"/>
        <w:rPr>
          <w:rFonts w:ascii="Times New Roman" w:hAnsi="Times New Roman"/>
          <w:sz w:val="24"/>
        </w:rPr>
      </w:pPr>
      <w:r>
        <w:rPr>
          <w:rFonts w:ascii="Times New Roman" w:hAnsi="Times New Roman"/>
          <w:sz w:val="24"/>
        </w:rPr>
        <w:tab/>
      </w:r>
      <w:r>
        <w:rPr>
          <w:rFonts w:ascii="Times New Roman" w:hAnsi="Times New Roman"/>
          <w:b w:val="1"/>
          <w:sz w:val="24"/>
        </w:rPr>
        <w:t>41:07:01:02.01.  South Dakota-Nebraska reciprocal access agreement.</w:t>
      </w:r>
      <w:r>
        <w:rPr>
          <w:rFonts w:ascii="Times New Roman" w:hAnsi="Times New Roman"/>
          <w:sz w:val="24"/>
        </w:rPr>
        <w:t xml:space="preserve"> Any person possessing a valid fishing license or permit issued by </w:t>
      </w:r>
      <w:r>
        <w:rPr>
          <w:rFonts w:ascii="Times New Roman" w:hAnsi="Times New Roman"/>
          <w:sz w:val="24"/>
          <w:lang w:val="en-US" w:bidi="en-US" w:eastAsia="en-US"/>
        </w:rPr>
        <w:t>this state</w:t>
      </w:r>
      <w:r>
        <w:rPr>
          <w:rFonts w:ascii="Times New Roman" w:hAnsi="Times New Roman"/>
          <w:sz w:val="24"/>
        </w:rPr>
        <w:t xml:space="preserve"> or Nebraska, or who is legally exempted from license or permit requirements may fish from a boat or bank with a hook and line, bow and arrow (paddlefish and rough fish), </w:t>
      </w:r>
      <w:r>
        <w:rPr>
          <w:rFonts w:ascii="Times New Roman" w:hAnsi="Times New Roman"/>
          <w:sz w:val="24"/>
        </w:rPr>
        <w:t xml:space="preserve">spear, or </w:t>
      </w:r>
      <w:r>
        <w:rPr>
          <w:rFonts w:ascii="Times New Roman" w:hAnsi="Times New Roman"/>
          <w:sz w:val="24"/>
        </w:rPr>
        <w:t xml:space="preserve">spear gun, or </w:t>
      </w:r>
      <w:r>
        <w:rPr>
          <w:rFonts w:ascii="Times New Roman" w:hAnsi="Times New Roman"/>
          <w:sz w:val="24"/>
          <w:lang w:val="en-US" w:bidi="en-US" w:eastAsia="en-US"/>
        </w:rPr>
        <w:t>b</w:t>
      </w:r>
      <w:r>
        <w:rPr>
          <w:rFonts w:ascii="Times New Roman" w:hAnsi="Times New Roman"/>
          <w:sz w:val="24"/>
        </w:rPr>
        <w:t>y snag</w:t>
      </w:r>
      <w:r>
        <w:rPr>
          <w:rFonts w:ascii="Times New Roman" w:hAnsi="Times New Roman"/>
          <w:sz w:val="24"/>
          <w:lang w:val="en-US" w:bidi="en-US" w:eastAsia="en-US"/>
        </w:rPr>
        <w:t>ging</w:t>
      </w:r>
      <w:r>
        <w:rPr>
          <w:rFonts w:ascii="Times New Roman" w:hAnsi="Times New Roman"/>
          <w:sz w:val="24"/>
        </w:rPr>
        <w:t xml:space="preserve"> (paddlefish) in the </w:t>
      </w:r>
      <w:r>
        <w:rPr>
          <w:rFonts w:ascii="Times New Roman" w:hAnsi="Times New Roman"/>
          <w:sz w:val="24"/>
          <w:lang w:val="en-US" w:bidi="en-US" w:eastAsia="en-US"/>
        </w:rPr>
        <w:t>South Dakota-Nebraska boundary waters</w:t>
      </w:r>
      <w:r>
        <w:rPr>
          <w:rFonts w:ascii="Times New Roman" w:hAnsi="Times New Roman"/>
          <w:sz w:val="24"/>
        </w:rPr>
        <w:t xml:space="preserve">. </w:t>
      </w:r>
      <w:r>
        <w:rPr>
          <w:rFonts w:ascii="Times New Roman" w:hAnsi="Times New Roman"/>
          <w:sz w:val="24"/>
          <w:lang w:val="en-US" w:bidi="en-US" w:eastAsia="en-US"/>
        </w:rPr>
        <w:t>The person</w:t>
      </w:r>
      <w:r>
        <w:rPr>
          <w:rFonts w:ascii="Times New Roman" w:hAnsi="Times New Roman"/>
          <w:sz w:val="24"/>
        </w:rPr>
        <w:t xml:space="preserve"> may also fish with a hook and line, bow and arrow (paddlefish and rough fish), </w:t>
      </w:r>
      <w:r>
        <w:rPr>
          <w:rFonts w:ascii="Times New Roman" w:hAnsi="Times New Roman"/>
          <w:sz w:val="24"/>
        </w:rPr>
        <w:t xml:space="preserve">spear, or </w:t>
      </w:r>
      <w:r>
        <w:rPr>
          <w:rFonts w:ascii="Times New Roman" w:hAnsi="Times New Roman"/>
          <w:sz w:val="24"/>
        </w:rPr>
        <w:t xml:space="preserve">spear gun, or </w:t>
      </w:r>
      <w:r>
        <w:rPr>
          <w:rFonts w:ascii="Times New Roman" w:hAnsi="Times New Roman"/>
          <w:sz w:val="24"/>
          <w:lang w:val="en-US" w:bidi="en-US" w:eastAsia="en-US"/>
        </w:rPr>
        <w:t>b</w:t>
      </w:r>
      <w:r>
        <w:rPr>
          <w:rFonts w:ascii="Times New Roman" w:hAnsi="Times New Roman"/>
          <w:sz w:val="24"/>
        </w:rPr>
        <w:t>y snag</w:t>
      </w:r>
      <w:r>
        <w:rPr>
          <w:rFonts w:ascii="Times New Roman" w:hAnsi="Times New Roman"/>
          <w:sz w:val="24"/>
          <w:lang w:val="en-US" w:bidi="en-US" w:eastAsia="en-US"/>
        </w:rPr>
        <w:t>ging</w:t>
      </w:r>
      <w:r>
        <w:rPr>
          <w:rFonts w:ascii="Times New Roman" w:hAnsi="Times New Roman"/>
          <w:sz w:val="24"/>
        </w:rPr>
        <w:t xml:space="preserve"> (paddlefish) in the South Dakota portion of any oxbow lake </w:t>
      </w:r>
      <w:r>
        <w:rPr>
          <w:rFonts w:ascii="Times New Roman" w:hAnsi="Times New Roman"/>
          <w:sz w:val="24"/>
          <w:lang w:val="en-US" w:bidi="en-US" w:eastAsia="en-US"/>
        </w:rPr>
        <w:t>in the South Dakota-</w:t>
      </w:r>
      <w:r>
        <w:rPr>
          <w:rFonts w:ascii="Times New Roman" w:hAnsi="Times New Roman"/>
          <w:sz w:val="24"/>
        </w:rPr>
        <w:t>Nebraska</w:t>
      </w:r>
      <w:r>
        <w:rPr>
          <w:rFonts w:ascii="Times New Roman" w:hAnsi="Times New Roman"/>
          <w:sz w:val="24"/>
          <w:lang w:val="en-US" w:bidi="en-US" w:eastAsia="en-US"/>
        </w:rPr>
        <w:t xml:space="preserve"> boundary waters</w:t>
      </w:r>
      <w:r>
        <w:rPr>
          <w:rFonts w:ascii="Times New Roman" w:hAnsi="Times New Roman"/>
          <w:sz w:val="24"/>
        </w:rPr>
        <w:t xml:space="preserve">. From Gavins Point </w:t>
      </w:r>
      <w:r>
        <w:rPr>
          <w:rFonts w:ascii="Times New Roman" w:hAnsi="Times New Roman"/>
          <w:sz w:val="24"/>
          <w:lang w:val="en-US" w:bidi="en-US" w:eastAsia="en-US"/>
        </w:rPr>
        <w:t>D</w:t>
      </w:r>
      <w:r>
        <w:rPr>
          <w:rFonts w:ascii="Times New Roman" w:hAnsi="Times New Roman"/>
          <w:sz w:val="24"/>
        </w:rPr>
        <w:t xml:space="preserve">am to 0.6 mile downstream, a nonresident Nebraska fishing permit is required of any </w:t>
      </w:r>
      <w:r>
        <w:rPr>
          <w:rFonts w:ascii="Times New Roman" w:hAnsi="Times New Roman"/>
          <w:sz w:val="24"/>
          <w:lang w:val="en-US" w:bidi="en-US" w:eastAsia="en-US"/>
        </w:rPr>
        <w:t>person</w:t>
      </w:r>
      <w:r>
        <w:rPr>
          <w:rFonts w:ascii="Times New Roman" w:hAnsi="Times New Roman"/>
          <w:sz w:val="24"/>
        </w:rPr>
        <w:t xml:space="preserve"> who is not a resident of Nebraska or </w:t>
      </w:r>
      <w:r>
        <w:rPr>
          <w:rFonts w:ascii="Times New Roman" w:hAnsi="Times New Roman"/>
          <w:sz w:val="24"/>
          <w:lang w:val="en-US" w:bidi="en-US" w:eastAsia="en-US"/>
        </w:rPr>
        <w:t>this state</w:t>
      </w:r>
      <w:r>
        <w:rPr>
          <w:rFonts w:ascii="Times New Roman" w:hAnsi="Times New Roman"/>
          <w:sz w:val="24"/>
        </w:rPr>
        <w:t xml:space="preserve"> if fishing from a boat or either bank. Any reciprocal privilege granted </w:t>
      </w:r>
      <w:r>
        <w:rPr>
          <w:rFonts w:ascii="Times New Roman" w:hAnsi="Times New Roman"/>
          <w:sz w:val="24"/>
        </w:rPr>
        <w:t>in</w:t>
      </w:r>
      <w:r>
        <w:rPr>
          <w:rFonts w:ascii="Times New Roman" w:hAnsi="Times New Roman"/>
          <w:sz w:val="24"/>
          <w:lang w:val="en-US" w:bidi="en-US" w:eastAsia="en-US"/>
        </w:rPr>
        <w:t xml:space="preserve"> this section</w:t>
      </w:r>
      <w:r>
        <w:rPr>
          <w:rFonts w:ascii="Times New Roman" w:hAnsi="Times New Roman"/>
          <w:sz w:val="24"/>
        </w:rPr>
        <w:t xml:space="preserve"> is contingent upon a grant of a like privilege by the state of Nebraska to any hook and line angler who is licensed or exempted by th</w:t>
      </w:r>
      <w:r>
        <w:rPr>
          <w:rFonts w:ascii="Times New Roman" w:hAnsi="Times New Roman"/>
          <w:sz w:val="24"/>
          <w:lang w:val="en-US" w:bidi="en-US" w:eastAsia="en-US"/>
        </w:rPr>
        <w:t>is</w:t>
      </w:r>
      <w:r>
        <w:rPr>
          <w:rFonts w:ascii="Times New Roman" w:hAnsi="Times New Roman"/>
          <w:sz w:val="24"/>
        </w:rPr>
        <w:t xml:space="preserve"> state</w:t>
      </w:r>
      <w:r>
        <w:rPr>
          <w:rFonts w:ascii="Times New Roman" w:hAnsi="Times New Roman"/>
          <w:sz w:val="24"/>
        </w:rPr>
        <w:t>. Any angler fishing in the South Dakota-Nebraska boundary waters shall follow the laws and regulations of the state in which the angler is licensed or the state in which the angler is fishing, whichever are more restrictive.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both"/>
        <w:rPr>
          <w:rFonts w:ascii="Times New Roman" w:hAnsi="Times New Roman"/>
          <w:sz w:val="24"/>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both"/>
        <w:rPr>
          <w:rFonts w:ascii="Times New Roman" w:hAnsi="Times New Roman"/>
          <w:sz w:val="24"/>
        </w:rPr>
      </w:pPr>
      <w:r>
        <w:rPr>
          <w:rFonts w:ascii="Times New Roman" w:hAnsi="Times New Roman"/>
          <w:sz w:val="24"/>
        </w:rPr>
        <w:tab/>
      </w:r>
      <w:r>
        <w:rPr>
          <w:rFonts w:ascii="Times New Roman" w:hAnsi="Times New Roman"/>
          <w:b w:val="1"/>
          <w:sz w:val="24"/>
        </w:rPr>
        <w:t>Source:</w:t>
      </w:r>
      <w:r>
        <w:rPr>
          <w:rFonts w:ascii="Times New Roman" w:hAnsi="Times New Roman"/>
          <w:sz w:val="24"/>
        </w:rPr>
        <w:t xml:space="preserve"> 4 SDR 31, effective November 27, 1977; 10 SDR 76, 10 SDR 102, effective July 1, 1984; 27 SDR 47, effective November 12, 2000; 34 SDR 179, effective December 24, 2007; 38 SDR 116, effective January 10, 2012</w:t>
      </w:r>
      <w:r>
        <w:rPr>
          <w:rFonts w:ascii="Times New Roman" w:hAnsi="Times New Roman"/>
          <w:sz w:val="24"/>
        </w:rPr>
        <w:t>; 46 SDR 116, effective April 29, 2020</w:t>
      </w:r>
      <w:r>
        <w:rPr>
          <w:rFonts w:ascii="Times New Roman" w:hAnsi="Times New Roman"/>
          <w:sz w:val="24"/>
        </w:rP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both"/>
        <w:rPr>
          <w:rFonts w:ascii="Times New Roman" w:hAnsi="Times New Roman"/>
          <w:sz w:val="24"/>
        </w:rPr>
      </w:pPr>
      <w:r>
        <w:rPr>
          <w:rFonts w:ascii="Times New Roman" w:hAnsi="Times New Roman"/>
          <w:sz w:val="24"/>
        </w:rPr>
        <w:tab/>
      </w:r>
      <w:r>
        <w:rPr>
          <w:rFonts w:ascii="Times New Roman" w:hAnsi="Times New Roman"/>
          <w:b w:val="1"/>
          <w:sz w:val="24"/>
        </w:rPr>
        <w:t>General Authority:</w:t>
      </w:r>
      <w:r>
        <w:rPr>
          <w:rFonts w:ascii="Times New Roman" w:hAnsi="Times New Roman"/>
          <w:sz w:val="24"/>
        </w:rPr>
        <w:t xml:space="preserve"> SDCL 41-2-18(1)(2)(5)(15).</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both"/>
        <w:rPr>
          <w:rFonts w:ascii="Times New Roman" w:hAnsi="Times New Roman"/>
          <w:sz w:val="24"/>
        </w:rPr>
      </w:pPr>
      <w:r>
        <w:rPr>
          <w:rFonts w:ascii="Times New Roman" w:hAnsi="Times New Roman"/>
          <w:sz w:val="24"/>
        </w:rPr>
        <w:tab/>
      </w:r>
      <w:r>
        <w:rPr>
          <w:rFonts w:ascii="Times New Roman" w:hAnsi="Times New Roman"/>
          <w:b w:val="1"/>
          <w:sz w:val="24"/>
        </w:rPr>
        <w:t>Law Implemented:</w:t>
      </w:r>
      <w:r>
        <w:rPr>
          <w:rFonts w:ascii="Times New Roman" w:hAnsi="Times New Roman"/>
          <w:sz w:val="24"/>
        </w:rPr>
        <w:t xml:space="preserve"> SDCL 41-2-18(1)(2)(5)(15), 41-8-40, 41-12-19.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both"/>
        <w:rPr>
          <w:rFonts w:ascii="Times New Roman" w:hAnsi="Times New Roman"/>
          <w:sz w:val="24"/>
        </w:rPr>
      </w:pP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0"/>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rFonts w:ascii="Times" w:hAnsi="Time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lrpr14533</dc:creator>
  <dcterms:created xsi:type="dcterms:W3CDTF">2012-01-25T19:39:00Z</dcterms:created>
  <cp:lastModifiedBy>Rhonda Purkapile</cp:lastModifiedBy>
  <dcterms:modified xsi:type="dcterms:W3CDTF">2020-04-22T17:16:47Z</dcterms:modified>
  <cp:revision>3</cp:revision>
</cp:coreProperties>
</file>