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12:13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WHEAT COMMISSION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12:13:01</w:t>
      </w:r>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12:13:02</w:t>
      </w:r>
      <w:r>
        <w:rPr>
          <w:rFonts w:ascii="Times New Roman" w:hAnsi="Times New Roman"/>
          <w:sz w:val="24"/>
        </w:rPr>
        <w:tab/>
      </w:r>
      <w:r>
        <w:rPr>
          <w:rFonts w:ascii="Times New Roman" w:hAnsi="Times New Roman"/>
          <w:sz w:val="24"/>
        </w:rPr>
        <w:tab/>
      </w:r>
      <w:r>
        <w:rPr>
          <w:rFonts w:ascii="Times New Roman" w:hAnsi="Times New Roman"/>
          <w:sz w:val="24"/>
        </w:rPr>
        <w:tab/>
        <w:t>Collection of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12:13:03</w:t>
      </w:r>
      <w:r>
        <w:rPr>
          <w:rFonts w:ascii="Times New Roman" w:hAnsi="Times New Roman"/>
          <w:sz w:val="24"/>
        </w:rPr>
        <w:tab/>
      </w:r>
      <w:r>
        <w:rPr>
          <w:rFonts w:ascii="Times New Roman" w:hAnsi="Times New Roman"/>
          <w:sz w:val="24"/>
        </w:rPr>
        <w:tab/>
      </w:r>
      <w:r>
        <w:rPr>
          <w:rFonts w:ascii="Times New Roman" w:hAnsi="Times New Roman"/>
          <w:sz w:val="24"/>
        </w:rPr>
        <w:tab/>
        <w:t>Assessment of fee on wheat sold out-of-state.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12:13:04</w:t>
      </w:r>
      <w:r>
        <w:rPr>
          <w:rFonts w:ascii="Times New Roman" w:hAnsi="Times New Roman"/>
          <w:sz w:val="24"/>
        </w:rPr>
        <w:tab/>
      </w:r>
      <w:r>
        <w:rPr>
          <w:rFonts w:ascii="Times New Roman" w:hAnsi="Times New Roman"/>
          <w:sz w:val="24"/>
        </w:rPr>
        <w:tab/>
      </w:r>
      <w:r>
        <w:rPr>
          <w:rFonts w:ascii="Times New Roman" w:hAnsi="Times New Roman"/>
          <w:sz w:val="24"/>
        </w:rPr>
        <w:tab/>
        <w:t>Claims for fee refund.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12:13:05</w:t>
      </w:r>
      <w:r>
        <w:rPr>
          <w:rFonts w:ascii="Times New Roman" w:hAnsi="Times New Roman"/>
          <w:sz w:val="24"/>
        </w:rPr>
        <w:tab/>
      </w:r>
      <w:r>
        <w:rPr>
          <w:rFonts w:ascii="Times New Roman" w:hAnsi="Times New Roman"/>
          <w:sz w:val="24"/>
        </w:rPr>
        <w:tab/>
      </w:r>
      <w:r>
        <w:rPr>
          <w:rFonts w:ascii="Times New Roman" w:hAnsi="Times New Roman"/>
          <w:sz w:val="24"/>
        </w:rPr>
        <w:tab/>
        <w:t>Assessment of delinquent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12:13:01</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12:13:01:01</w:t>
      </w:r>
      <w:r>
        <w:rPr>
          <w:rFonts w:ascii="Times New Roman" w:hAnsi="Times New Roman"/>
          <w:sz w:val="24"/>
        </w:rPr>
        <w:tab/>
      </w:r>
      <w:r>
        <w:rPr>
          <w:rFonts w:ascii="Times New Roman" w:hAnsi="Times New Roman"/>
          <w:sz w:val="24"/>
        </w:rPr>
        <w:tab/>
        <w:t>Definitions.</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12:13:01:02</w:t>
      </w:r>
      <w:r>
        <w:rPr>
          <w:rFonts w:ascii="Times New Roman" w:hAnsi="Times New Roman"/>
          <w:sz w:val="24"/>
        </w:rPr>
        <w:tab/>
      </w:r>
      <w:r>
        <w:rPr>
          <w:rFonts w:ascii="Times New Roman" w:hAnsi="Times New Roman"/>
          <w:sz w:val="24"/>
        </w:rPr>
        <w:tab/>
        <w:t>Obtaining a declaratory ruling.</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12:13:01:03</w:t>
      </w:r>
      <w:r>
        <w:rPr>
          <w:rFonts w:ascii="Times New Roman" w:hAnsi="Times New Roman"/>
          <w:sz w:val="24"/>
        </w:rPr>
        <w:tab/>
      </w:r>
      <w:r>
        <w:rPr>
          <w:rFonts w:ascii="Times New Roman" w:hAnsi="Times New Roman"/>
          <w:sz w:val="24"/>
        </w:rPr>
        <w:tab/>
        <w:t>Commission action on petition.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12:13:01:01.  Definitions.</w:t>
      </w:r>
      <w:r>
        <w:rPr>
          <w:rFonts w:ascii="Times New Roman" w:hAnsi="Times New Roman"/>
          <w:sz w:val="24"/>
        </w:rPr>
        <w:t xml:space="preserve"> Terms defined in SDCL 1-26 and 38-10-2 have the same meaning when used in this article. In addition, terms used in this article have the following meanings:</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"Director," the executive director of the commission;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"Fee," the promotional fee assessed upon all wheat grown and harvested within South Dakota and sold or stored through commercial channels.</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38-10-22, 38-10-24.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12:13:01:02.  Obtaining a declaratory ruling.</w:t>
      </w:r>
      <w:r>
        <w:rPr>
          <w:rFonts w:ascii="Times New Roman" w:hAnsi="Times New Roman"/>
          <w:sz w:val="24"/>
        </w:rPr>
        <w:t xml:space="preserve"> A person may request the commission to issue a decision on the applicability of any statutory provision, rule, or order pertaining to a stated factual situation by submitting a written petition to the commission containing the following information: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statute, rule, or order in question;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person submitting the petition;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facts and circumstances which give rise to the issue to be answered by the commission's declaratory ruling;</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action requested of the commission and a statement of the reasons why the action should be taken;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signature of the person filing the petition or the authorization of the group or agency making the petition;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notarization of the signature or authorization.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 1-26-15.</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12:13:01:03.  Commission action on petition.</w:t>
      </w:r>
      <w:r>
        <w:rPr>
          <w:rFonts w:ascii="Times New Roman" w:hAnsi="Times New Roman"/>
          <w:sz w:val="24"/>
        </w:rPr>
        <w:t xml:space="preserve"> Upon receipt of a petition for declaratory ruling, the commission may request from the petitioner any additional information it may require for the issuance of its ruling. Within 30 days following the receipt of the petition or, if requested, the additional information, the commission shall issue its declaratory ruling. The ruling shall be in writing and shall be sent by certified mail to the petitioner.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1-26-15,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1-26-15.</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pStyle w:val="Heading1"/>
      </w:pPr>
      <w:r>
        <w:t>CHAPTER 12:13:02</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COLLECTION OF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12:13:02:01</w:t>
      </w:r>
      <w:r>
        <w:rPr>
          <w:rFonts w:ascii="Times New Roman" w:hAnsi="Times New Roman"/>
          <w:sz w:val="24"/>
        </w:rPr>
        <w:tab/>
      </w:r>
      <w:r>
        <w:rPr>
          <w:rFonts w:ascii="Times New Roman" w:hAnsi="Times New Roman"/>
          <w:sz w:val="24"/>
        </w:rPr>
        <w:tab/>
        <w:t>Collection of fee -- Record of assessment.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12:13:02:02</w:t>
      </w:r>
      <w:r>
        <w:rPr>
          <w:rFonts w:ascii="Times New Roman" w:hAnsi="Times New Roman"/>
          <w:sz w:val="24"/>
        </w:rPr>
        <w:tab/>
      </w:r>
      <w:r>
        <w:rPr>
          <w:rFonts w:ascii="Times New Roman" w:hAnsi="Times New Roman"/>
          <w:sz w:val="24"/>
        </w:rPr>
        <w:tab/>
        <w:t>Repealed.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12:13:02:03</w:t>
      </w:r>
      <w:r>
        <w:rPr>
          <w:rFonts w:ascii="Times New Roman" w:hAnsi="Times New Roman"/>
          <w:sz w:val="24"/>
        </w:rPr>
        <w:tab/>
      </w:r>
      <w:r>
        <w:rPr>
          <w:rFonts w:ascii="Times New Roman" w:hAnsi="Times New Roman"/>
          <w:sz w:val="24"/>
        </w:rPr>
        <w:tab/>
        <w:t>Quarterly reports and remittance.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12:13:02:01.  Collection of fee -- Record of assessment.</w:t>
      </w:r>
      <w:r>
        <w:rPr>
          <w:rFonts w:ascii="Times New Roman" w:hAnsi="Times New Roman"/>
          <w:sz w:val="24"/>
        </w:rPr>
        <w:t xml:space="preserve"> A first purchaser shall collect the checkoff fee from growers by deducting the fee from the purchase price. The amount of fee deducted shall be noted on the grower's check stub or assembly sheet as evidence that the fee has been paid by the grower. The grower's address, date sold, and total bushels sold shall also be recorded on the check stub or assembly sheet. The check stub or assembly sheet constitutes a record of assessment.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 16 SDR 220, effective July 1, 1990.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 38-10-22.</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38-10-22, 38-10-25.</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12:13:02:02.  Fee invoice.</w:t>
      </w:r>
      <w:r>
        <w:rPr>
          <w:rFonts w:ascii="Times New Roman" w:hAnsi="Times New Roman"/>
          <w:sz w:val="24"/>
        </w:rPr>
        <w:t xml:space="preserve"> Repealed.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 repealed, 16 SDR 220, effective July 1, 1990.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12:13:02:03.  Quarterly reports and remittance.</w:t>
      </w:r>
      <w:r>
        <w:rPr>
          <w:rFonts w:ascii="Times New Roman" w:hAnsi="Times New Roman"/>
          <w:sz w:val="24"/>
        </w:rPr>
        <w:t xml:space="preserve"> Quarterly reports with required fees shall be submitted to the remittance center at the department of revenue in Sioux Falls, which serves as the agent for the council. The reports must be on forms provided by the wheat commission and must contain the following information: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number of bushels of wheat purchased;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total amount of the fee collected;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calendar quarter for which the report was submitted;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date of the report;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signature of the first purchaser or his agent.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 16 SDR 220, effective July 1, 1990.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38-10-22, 38-10-27.</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The mailing address of the remittance center is South Dakota Department of Revenue, Western Bank Building, P.O. Box 5055, Sioux Falls, South Dakota  57117.</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12:13:03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ASSESSMENT OF FEE ON WHEAT SOLD OUT-OF-STATE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12:13:03:01</w:t>
      </w:r>
      <w:r>
        <w:rPr>
          <w:rFonts w:ascii="Times New Roman" w:hAnsi="Times New Roman"/>
          <w:sz w:val="24"/>
        </w:rPr>
        <w:tab/>
      </w:r>
      <w:r>
        <w:rPr>
          <w:rFonts w:ascii="Times New Roman" w:hAnsi="Times New Roman"/>
          <w:sz w:val="24"/>
        </w:rPr>
        <w:tab/>
        <w:t>Fee record on wheat sold out-of-state.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12:13:03:02</w:t>
      </w:r>
      <w:r>
        <w:rPr>
          <w:rFonts w:ascii="Times New Roman" w:hAnsi="Times New Roman"/>
          <w:sz w:val="24"/>
        </w:rPr>
        <w:tab/>
      </w:r>
      <w:r>
        <w:rPr>
          <w:rFonts w:ascii="Times New Roman" w:hAnsi="Times New Roman"/>
          <w:sz w:val="24"/>
        </w:rPr>
        <w:tab/>
        <w:t>Filing of fee report on wheat sold out-of-state.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12:13:03:03</w:t>
      </w:r>
      <w:r>
        <w:rPr>
          <w:rFonts w:ascii="Times New Roman" w:hAnsi="Times New Roman"/>
          <w:sz w:val="24"/>
        </w:rPr>
        <w:tab/>
      </w:r>
      <w:r>
        <w:rPr>
          <w:rFonts w:ascii="Times New Roman" w:hAnsi="Times New Roman"/>
          <w:sz w:val="24"/>
        </w:rPr>
        <w:tab/>
        <w:t>Fee agreement by out-of-state purchasers.</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12:13:03:01.  Fee record on wheat sold out-of-state.</w:t>
      </w:r>
      <w:r>
        <w:rPr>
          <w:rFonts w:ascii="Times New Roman" w:hAnsi="Times New Roman"/>
          <w:sz w:val="24"/>
        </w:rPr>
        <w:t xml:space="preserve"> Unless the out-of-state purchaser has executed a fee agreement as provided in SDCL 38-10-24 and § 12:13:03:03, the grower shall maintain records that indicate the following:</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purchaser who purchased or accepted wheat for storage or transport;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date or dates of the purchase or acceptance;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number of bushels of wheat purchased or accepted;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amount of the fee assessed.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This record shall be made available to the commission upon request.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12:13:03:02.  Filing of fee report on wheat sold out-of-state.</w:t>
      </w:r>
      <w:r>
        <w:rPr>
          <w:rFonts w:ascii="Times New Roman" w:hAnsi="Times New Roman"/>
          <w:sz w:val="24"/>
        </w:rPr>
        <w:t xml:space="preserve"> Unless the out-of-state purchaser has executed a fee agreement as provided in SDCL 38-10-24 and § 12:13:03:03, the grower shall file the fee report and fee as required in § 12:13:02:03.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12:13:03:03.  Fee agreement by out-of-state purchasers.</w:t>
      </w:r>
      <w:r>
        <w:rPr>
          <w:rFonts w:ascii="Times New Roman" w:hAnsi="Times New Roman"/>
          <w:sz w:val="24"/>
        </w:rPr>
        <w:t xml:space="preserve"> The fee agreement between an out-of-state purchaser and a grower shall be upon forms supplied by the commission which require the purchaser to provide the fee invoice to the grower and to file the fee report and fee with the commission upon execution.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38-10-24.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12:13:04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CLAIMS FOR FEE REFUND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12:13:04:01</w:t>
      </w:r>
      <w:r>
        <w:rPr>
          <w:rFonts w:ascii="Times New Roman" w:hAnsi="Times New Roman"/>
          <w:sz w:val="24"/>
        </w:rPr>
        <w:tab/>
      </w:r>
      <w:r>
        <w:rPr>
          <w:rFonts w:ascii="Times New Roman" w:hAnsi="Times New Roman"/>
          <w:sz w:val="24"/>
        </w:rPr>
        <w:tab/>
        <w:t>Fee refund application form.</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12:13:04:02</w:t>
      </w:r>
      <w:r>
        <w:rPr>
          <w:rFonts w:ascii="Times New Roman" w:hAnsi="Times New Roman"/>
          <w:sz w:val="24"/>
        </w:rPr>
        <w:tab/>
      </w:r>
      <w:r>
        <w:rPr>
          <w:rFonts w:ascii="Times New Roman" w:hAnsi="Times New Roman"/>
          <w:sz w:val="24"/>
        </w:rPr>
        <w:tab/>
        <w:t>Request for application form.</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12:13:04:03</w:t>
      </w:r>
      <w:r>
        <w:rPr>
          <w:rFonts w:ascii="Times New Roman" w:hAnsi="Times New Roman"/>
          <w:sz w:val="24"/>
        </w:rPr>
        <w:tab/>
      </w:r>
      <w:r>
        <w:rPr>
          <w:rFonts w:ascii="Times New Roman" w:hAnsi="Times New Roman"/>
          <w:sz w:val="24"/>
        </w:rPr>
        <w:tab/>
        <w:t>Refund of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12:13:04:04</w:t>
      </w:r>
      <w:r>
        <w:rPr>
          <w:rFonts w:ascii="Times New Roman" w:hAnsi="Times New Roman"/>
          <w:sz w:val="24"/>
        </w:rPr>
        <w:tab/>
      </w:r>
      <w:r>
        <w:rPr>
          <w:rFonts w:ascii="Times New Roman" w:hAnsi="Times New Roman"/>
          <w:sz w:val="24"/>
        </w:rPr>
        <w:tab/>
        <w:t>Notice of rejection.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12:13:04:01.  Fee refund application form.</w:t>
      </w:r>
      <w:r>
        <w:rPr>
          <w:rFonts w:ascii="Times New Roman" w:hAnsi="Times New Roman"/>
          <w:sz w:val="24"/>
        </w:rPr>
        <w:t xml:space="preserve"> A grower shall request a refund of the fee collected by the purchaser on forms furnished by the wheat commission and shall indicate the following:</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grower;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purchaser;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date or dates of the purchase;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number of bushels purchased;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amount of the fee assessed;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date of the application;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The signature of the grower.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refund application must have check stubs or assembly sheets attached as proof of sale.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 16 SDR 220, effective July 1, 1990.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12:13:04:02.  Request for application form.</w:t>
      </w:r>
      <w:r>
        <w:rPr>
          <w:rFonts w:ascii="Times New Roman" w:hAnsi="Times New Roman"/>
          <w:sz w:val="24"/>
        </w:rPr>
        <w:t xml:space="preserve"> A grower who has sold or expects to sell wheat subject to a fee may request, orally or in writing, a refund application from the commission. The commission shall supply the application to the grower upon request, unless another refund application form is outstanding for that grower. The commission may not issue a second refund application to a grower who has an application outstanding unless he submits evidence satisfactory to the commission that the first application has been lost or destroyed.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12:13:04:03.  Refund of fee.</w:t>
      </w:r>
      <w:r>
        <w:rPr>
          <w:rFonts w:ascii="Times New Roman" w:hAnsi="Times New Roman"/>
          <w:sz w:val="24"/>
        </w:rPr>
        <w:t xml:space="preserve"> The wheat commission shall refund the fee within 30 days after receipt of a refund application that meets the following requirements:</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application is submitted to the commission within 60 days after the assessment;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application is accompanied by check stubs or assembly sheets as described in SDCL 38-10-25 or § 12:13:03:01;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application contains all of the information required by § 12:13:04:01.</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 16 SDR 220, effective July 1, 1990.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12:13:04:04.  Notice of rejection.</w:t>
      </w:r>
      <w:r>
        <w:rPr>
          <w:rFonts w:ascii="Times New Roman" w:hAnsi="Times New Roman"/>
          <w:sz w:val="24"/>
        </w:rPr>
        <w:t xml:space="preserve"> If the wheat commission rejects a refund application because it does not meet one or more of the requirements in §  12:13:04:03, the wheat commission shall return the application to the grower with a written notice of rejection containing a statement of the reasons for the rejection. If the application can be corrected and returned to the commission within the 60-day time limit set in SDCL 38-10-34 and it meets all of the requirements of § 12:13:04:03, the wheat commission shall process the application.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 16 SDR 220, effective July 1, 1990.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38-10-34.</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12:13:05</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ASSESSMENT OF DELINQUENT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12:13:05:01</w:t>
      </w:r>
      <w:r>
        <w:rPr>
          <w:rFonts w:ascii="Times New Roman" w:hAnsi="Times New Roman"/>
          <w:sz w:val="24"/>
        </w:rPr>
        <w:tab/>
      </w:r>
      <w:r>
        <w:rPr>
          <w:rFonts w:ascii="Times New Roman" w:hAnsi="Times New Roman"/>
          <w:sz w:val="24"/>
        </w:rPr>
        <w:tab/>
        <w:t>Assessment of delinquent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12:13:05:02</w:t>
      </w:r>
      <w:r>
        <w:rPr>
          <w:rFonts w:ascii="Times New Roman" w:hAnsi="Times New Roman"/>
          <w:sz w:val="24"/>
        </w:rPr>
        <w:tab/>
      </w:r>
      <w:r>
        <w:rPr>
          <w:rFonts w:ascii="Times New Roman" w:hAnsi="Times New Roman"/>
          <w:sz w:val="24"/>
        </w:rPr>
        <w:tab/>
        <w:t>Notice of delinquent fee.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12:13:05:03</w:t>
      </w:r>
      <w:r>
        <w:rPr>
          <w:rFonts w:ascii="Times New Roman" w:hAnsi="Times New Roman"/>
          <w:sz w:val="24"/>
        </w:rPr>
        <w:tab/>
      </w:r>
      <w:r>
        <w:rPr>
          <w:rFonts w:ascii="Times New Roman" w:hAnsi="Times New Roman"/>
          <w:sz w:val="24"/>
        </w:rPr>
        <w:tab/>
        <w:t>Hearing request.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12:13:05:04</w:t>
      </w:r>
      <w:r>
        <w:rPr>
          <w:rFonts w:ascii="Times New Roman" w:hAnsi="Times New Roman"/>
          <w:sz w:val="24"/>
        </w:rPr>
        <w:tab/>
      </w:r>
      <w:r>
        <w:rPr>
          <w:rFonts w:ascii="Times New Roman" w:hAnsi="Times New Roman"/>
          <w:sz w:val="24"/>
        </w:rPr>
        <w:tab/>
        <w:t>Commission decision.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12:13:05:01.  Assessment of delinquent fee.</w:t>
      </w:r>
      <w:r>
        <w:rPr>
          <w:rFonts w:ascii="Times New Roman" w:hAnsi="Times New Roman"/>
          <w:sz w:val="24"/>
        </w:rPr>
        <w:t xml:space="preserve"> The fee assessed upon any purchaser or grower who has failed to file a fee report or fee as required by chapter 12:13:02 or 12:13:03 shall be based upon the past sales of the purchaser or grower, applicable fee invoices, and any other relevant information.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12:13:05:02.  Notice of delinquent fee.</w:t>
      </w:r>
      <w:r>
        <w:rPr>
          <w:rFonts w:ascii="Times New Roman" w:hAnsi="Times New Roman"/>
          <w:sz w:val="24"/>
        </w:rPr>
        <w:t xml:space="preserve"> Upon making an assessment pursuant to the provisions of SDCL 38-10-33, the director shall, by certified mail, send a notice of delinquent fee to the purchaser or grower at his last known address. The notice shall include the following:</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statement of the fee assessed;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penalty assessed;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For what period of time the fee is delinquent;</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basis for the fee;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statement that the fee is due within 10 days after the receipt of the notice.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notice shall indicate that the purchaser may request a hearing before the commission according to the provisions of § 12:13:05:03.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12:13:05:03.  Hearing request.</w:t>
      </w:r>
      <w:r>
        <w:rPr>
          <w:rFonts w:ascii="Times New Roman" w:hAnsi="Times New Roman"/>
          <w:sz w:val="24"/>
        </w:rPr>
        <w:t xml:space="preserve"> A purchaser or grower who has received a notice of delinquent fee may request, in writing, a hearing before the commission. The request shall be filed with the commission within 10 days after receipt of the notice of delinquent fee. The request shall contain the following information: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purchaser or grower;</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statement of why the fee is not delinquent or why the delinquent assessment or penalty is not reasonable;</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signature of the person or authorization of the group filing the request; and</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notarization of the signature or authorization.</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38-10-33.</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12:13:05:04.  Commission decision.</w:t>
      </w:r>
      <w:r>
        <w:rPr>
          <w:rFonts w:ascii="Times New Roman" w:hAnsi="Times New Roman"/>
          <w:sz w:val="24"/>
        </w:rPr>
        <w:t xml:space="preserve"> The commission shall render a decision within 30 days from the hearing. The decision shall be in writing and shall indicate the amount of any delinquent fee and penalty assessed against the purchaser or grower. The decision shall be served on the purchaser or grower by certified mail.</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55, effective October 6, 1985; 12 SDR 128, 12 SDR 154, effective July 1, 1986.</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38-10-20.</w:t>
      </w:r>
    </w:p>
    <w:p w:rsidR="0030411B" w:rsidRDefault="0030411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38-10-33.</w:t>
      </w:r>
    </w:p>
    <w:sectPr w:rsidR="0030411B" w:rsidSect="0030411B">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0411B"/>
    <w:rsid w:val="0030411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411B"/>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30411B"/>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1790</Words>
  <Characters>10203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1</cp:revision>
  <dcterms:created xsi:type="dcterms:W3CDTF">1997-09-19T15:24:00Z</dcterms:created>
  <dcterms:modified xsi:type="dcterms:W3CDTF">1998-10-26T19:54:00Z</dcterms:modified>
</cp:coreProperties>
</file>