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41:08:01:07.  Beaver trapping and hunting season established.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The season to cat</w:t>
      </w:r>
      <w:r>
        <w:rPr>
          <w:rFonts w:ascii="Times New Roman" w:hAnsi="Times New Roman"/>
          <w:sz w:val="24"/>
          <w:lang w:val="en-US" w:bidi="en-US" w:eastAsia="en-US"/>
        </w:rPr>
        <w:t>ch, trap, o</w:t>
      </w:r>
      <w:r>
        <w:rPr>
          <w:rFonts w:ascii="Times New Roman" w:hAnsi="Times New Roman"/>
          <w:sz w:val="24"/>
          <w:lang w:val="en-US" w:bidi="en-US" w:eastAsia="en-US"/>
        </w:rPr>
        <w:t xml:space="preserve">r hunt beaver is open statewide and year-round, except as provided in this section. </w:t>
      </w:r>
      <w:r>
        <w:rPr>
          <w:rFonts w:ascii="Times New Roman" w:hAnsi="Times New Roman"/>
          <w:sz w:val="24"/>
        </w:rPr>
        <w:t xml:space="preserve">The season is open from sunrise on November </w:t>
      </w:r>
      <w:r>
        <w:rPr>
          <w:rFonts w:ascii="Times New Roman" w:hAnsi="Times New Roman"/>
          <w:sz w:val="24"/>
          <w:lang w:val="en-US" w:bidi="en-US" w:eastAsia="en-US"/>
        </w:rPr>
        <w:t>1 through</w:t>
      </w:r>
      <w:r>
        <w:rPr>
          <w:rFonts w:ascii="Times New Roman" w:hAnsi="Times New Roman"/>
          <w:sz w:val="24"/>
        </w:rPr>
        <w:t xml:space="preserve"> sunset on April 30 to catch, trap, or hunt beaver within the Black Hills Fire Protection District south of Interstate 90 and west of State Highway 79, except U.</w:t>
      </w:r>
      <w:r>
        <w:t xml:space="preserve"> </w:t>
      </w:r>
      <w:r>
        <w:rPr>
          <w:rFonts w:ascii="Times New Roman" w:hAnsi="Times New Roman"/>
          <w:sz w:val="24"/>
        </w:rPr>
        <w:t xml:space="preserve">S. Forest Service lands where the beaver season is open from January 1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March 31.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 SDR 26, effective September 11, 1974; 3 SDR 22, effective September 23, 1976; 5 SDR 19, effective September 14, 1978; 6 SDR 14, effective August 23, 1979; 7 SDR 21, effective September 15, 1980; 8 SDR 19, effective August 31, 1981; 9 SDR 30, effective September 13, 1982; 10 SDR 12, effective August 17, 1983; 10 SDR 76, 10 SDR 102, effective July 1, 1984; 11 SDR 30, effective August 30, 1984; 12 SDR 22, effective August 21, 1985; 13 SDR 26, effective September 10, 1986; 14 SDR 40, effective September 23, 1987; 15 SDR 24, effective August 14, 1988; 16 SDR 32, effective August 20, 1989; 17 SDR 23, effective August 16, 1990; 18 SDR 33, effective August 19, 1991; 23 SDR 20, effective August 13, 1996; 32 SDR 31, effective August 29, 2005; 35 SDR 47, effective September 8, 2008; 47 SDR 27, effective September 15, 2020</w:t>
      </w:r>
      <w:r>
        <w:rPr>
          <w:rFonts w:ascii="Times New Roman" w:hAnsi="Times New Roman"/>
          <w:sz w:val="24"/>
          <w:lang w:val="en-US" w:bidi="en-US" w:eastAsia="en-US"/>
        </w:rPr>
        <w:t>; 48 SDR 14, eff</w:t>
      </w:r>
      <w:r>
        <w:rPr>
          <w:rFonts w:ascii="Times New Roman" w:hAnsi="Times New Roman"/>
          <w:sz w:val="24"/>
          <w:lang w:val="en-US" w:bidi="en-US" w:eastAsia="en-US"/>
        </w:rPr>
        <w:t>ective August 22,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41-2-18(2)(17)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41-2-18(2)(17), 41-8-20.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2008-09-05T17:30:00Z</dcterms:created>
  <cp:lastModifiedBy>Kelly Thompson</cp:lastModifiedBy>
  <dcterms:modified xsi:type="dcterms:W3CDTF">2021-08-13T16:17:31Z</dcterms:modified>
  <cp:revision>6</cp:revision>
</cp:coreProperties>
</file>