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8AF6A61" Type="http://schemas.openxmlformats.org/officeDocument/2006/relationships/officeDocument" Target="/word/document.xml" /><Relationship Id="coreR8AF6A6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41:08:01:09.  Areas not open.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18, effective September 16, 1975; 6 SDR 44, effective November 7, 1979; 7 SDR 21, effective September 15, 1980; 8 SDR 19, effective August 31, 1981; 10 SDR 12, effective August 17, 1983; 10 SDR 76, 10 SDR 102, effective July 1, 1984; 11 SDR 30, effective August 30, 1984; 13 SDR 192, effective June 22, 1987; 14 SDR 40, effective September 23, 1987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2004-07-27T19:31:00Z</dcterms:created>
  <cp:lastModifiedBy>Rhonda Purkapile</cp:lastModifiedBy>
  <dcterms:modified xsi:type="dcterms:W3CDTF">2020-09-09T18:12:07Z</dcterms:modified>
  <cp:revision>3</cp:revision>
</cp:coreProperties>
</file>