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FED8DF3" Type="http://schemas.openxmlformats.org/officeDocument/2006/relationships/officeDocument" Target="/word/document.xml" /><Relationship Id="coreR6FED8DF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41:08:02:13.  Traps to be rendered inoperable -- Removal of trapping devices.</w:t>
      </w:r>
      <w:r>
        <w:t xml:space="preserve"> All traps shall be rendered inoperable and all snares shall be closed to their permanent stop, or closed to less than two and one-half inches if the snare is not equipped with a permanent stop, if the person responsible for checking the traps or snares is not actively trapping and checking them within the time frames as provided in § 41:08:02:03. All traps and snares (set or unset), stakes, cables, chains, wires, or other devices used for the purpose of attaching a trap or snare shall be removed from public lands and improved road rights-of-way prior to May 1 of each year.</w:t>
      </w:r>
      <w:r>
        <w:rPr>
          <w:lang w:val="en-US" w:bidi="en-US" w:eastAsia="en-US"/>
        </w:rPr>
        <w:t xml:space="preserve"> However, live traps may rem</w:t>
      </w:r>
      <w:r>
        <w:rPr>
          <w:lang w:val="en-US" w:bidi="en-US" w:eastAsia="en-US"/>
        </w:rPr>
        <w:t>ain or be placed on public lands and improved road rights-</w:t>
      </w:r>
      <w:r>
        <w:rPr>
          <w:lang w:val="en-US" w:bidi="en-US" w:eastAsia="en-US"/>
        </w:rPr>
        <w:t>o</w:t>
      </w:r>
      <w:r>
        <w:rPr>
          <w:lang w:val="en-US" w:bidi="en-US" w:eastAsia="en-US"/>
        </w:rPr>
        <w:t>f-way beyond May 1 but shall be removed by September 1 of each</w:t>
      </w:r>
      <w:r>
        <w:rPr>
          <w:lang w:val="en-US" w:bidi="en-US" w:eastAsia="en-US"/>
        </w:rPr>
        <w:t xml:space="preserve">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30 SDR 21, effective August 25, 2003; 41 SDR 7, effective July 30, 2014</w:t>
      </w:r>
      <w:r>
        <w:t>; 45 SDR 155, effective June 24,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41-2-18(14),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41-2-18(14),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2014-07-21T14:41:00Z</dcterms:created>
  <cp:lastModifiedBy>Rhonda Purkapile</cp:lastModifiedBy>
  <dcterms:modified xsi:type="dcterms:W3CDTF">2019-06-12T16:40:09Z</dcterms:modified>
  <cp:revision>2</cp:revision>
</cp:coreProperties>
</file>