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EDEE342" Type="http://schemas.openxmlformats.org/officeDocument/2006/relationships/officeDocument" Target="/word/document.xml" /><Relationship Id="coreR6EDEE34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41:08:03:01.  Affidavit and requirements for bounty collection.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10 SDR 76, 10 SDR 102, effective July 1, 1984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2004-07-27T20:00:00Z</dcterms:created>
  <cp:lastModifiedBy>Rhonda Purkapile</cp:lastModifiedBy>
  <dcterms:modified xsi:type="dcterms:W3CDTF">2020-09-14T14:34:14Z</dcterms:modified>
  <cp:revision>3</cp:revision>
</cp:coreProperties>
</file>