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41:08:06:02.  Application -- Contents -- Submission.</w:t>
      </w:r>
      <w:r>
        <w:rPr>
          <w:rFonts w:ascii="Times New Roman" w:hAnsi="Times New Roman"/>
          <w:sz w:val="24"/>
        </w:rPr>
        <w:t xml:space="preserve"> A </w:t>
      </w:r>
      <w:r>
        <w:rPr>
          <w:rFonts w:ascii="Times New Roman" w:hAnsi="Times New Roman"/>
          <w:sz w:val="24"/>
          <w:lang w:val="en-US" w:bidi="en-US" w:eastAsia="en-US"/>
        </w:rPr>
        <w:t xml:space="preserve">person </w:t>
      </w:r>
      <w:r>
        <w:rPr>
          <w:rFonts w:ascii="Times New Roman" w:hAnsi="Times New Roman"/>
          <w:sz w:val="24"/>
        </w:rPr>
        <w:t xml:space="preserve">who desires a permit to hunt fox and coyote from an aircraft shall submit a completed aerial hunting application to the department in Pierre giving the </w:t>
      </w:r>
      <w:r>
        <w:rPr>
          <w:rFonts w:ascii="Times New Roman" w:hAnsi="Times New Roman"/>
          <w:sz w:val="24"/>
          <w:lang w:val="en-US" w:bidi="en-US" w:eastAsia="en-US"/>
        </w:rPr>
        <w:t>person</w:t>
      </w:r>
      <w:r>
        <w:rPr>
          <w:rFonts w:ascii="Times New Roman" w:hAnsi="Times New Roman"/>
          <w:sz w:val="24"/>
        </w:rPr>
        <w:t xml:space="preserve">'s name, address, phone number, hunting license number, county or counties where hunting will occur, </w:t>
      </w:r>
      <w:r>
        <w:rPr>
          <w:rFonts w:ascii="Times New Roman" w:hAnsi="Times New Roman"/>
          <w:sz w:val="24"/>
        </w:rPr>
        <w:t xml:space="preserve">and any other information requested on the application prepared by the department which the department deems necessary to comply with the provisions of SDCL chapter 41-8 and </w:t>
      </w:r>
      <w:r>
        <w:rPr>
          <w:rFonts w:ascii="Times New Roman" w:hAnsi="Times New Roman"/>
          <w:sz w:val="24"/>
          <w:lang w:val="en-US" w:bidi="en-US" w:eastAsia="en-US"/>
        </w:rPr>
        <w:t>chapter</w:t>
      </w:r>
      <w:r>
        <w:rPr>
          <w:rFonts w:ascii="Times New Roman" w:hAnsi="Times New Roman"/>
          <w:sz w:val="24"/>
        </w:rPr>
        <w:t xml:space="preserve"> 41:08:06.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 SDR 30, effective October 20, 1976; 3 SDR 87, effective June 26, 1977; 8 SDR 162, effective June 10, 1982; 10 SDR 76, 10 SDR 102, effective July 1, 1984; 28 SDR 24, effective August 28, 2001; 44 SDR 93, effective December 4, 2017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  <w:szCs w:val="20"/>
        </w:rPr>
        <w:t>47 SDR 110, effective April 29,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41-2-18(2)(14).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40-36-9, 41-2-18(2)(14), 41-8-39.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2021-04-26T20:22:47Z</dcterms:created>
  <cp:lastModifiedBy>Rhonda Purkapile</cp:lastModifiedBy>
  <dcterms:modified xsi:type="dcterms:W3CDTF">2021-04-26T20:24:16Z</dcterms:modified>
  <cp:revision>2</cp:revision>
</cp:coreProperties>
</file>