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E7D27" w:rsidRDefault="00FE7D27" w:rsidP="00962CA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14"/>
          <w:attr w:name="Hour" w:val="12"/>
        </w:smartTagPr>
        <w:r>
          <w:rPr>
            <w:rFonts w:ascii="Times New Roman" w:hAnsi="Times New Roman"/>
            <w:b/>
            <w:sz w:val="24"/>
          </w:rPr>
          <w:t>12:14:01</w:t>
        </w:r>
      </w:smartTag>
      <w:r>
        <w:rPr>
          <w:rFonts w:ascii="Times New Roman" w:hAnsi="Times New Roman"/>
          <w:b/>
          <w:sz w:val="24"/>
        </w:rPr>
        <w:t>:05.  Grade A specifications.</w:t>
      </w:r>
      <w:r>
        <w:rPr>
          <w:rFonts w:ascii="Times New Roman" w:hAnsi="Times New Roman"/>
          <w:sz w:val="24"/>
        </w:rPr>
        <w:t xml:space="preserve"> South Dakota Grade A shall possess a pleasing and desirable flavor. It may possess any of the following flavors to a slight degree: coarse, acid, smothered, flat, heated, bitter, aged, and storage. It may possess feed and cooked flavors to a definite degree. The permitted total defects in body, color and salt are limited to one-half point unless the flavor classification permits these defects to exceed one-half. Butter with a flavor classification of AA and having total defects in body, color, and salt not to exceed one point shall be South Dakota Grade A.</w:t>
      </w:r>
    </w:p>
    <w:p w:rsidR="00FE7D27" w:rsidRDefault="00FE7D27" w:rsidP="00962CA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</w:p>
    <w:p w:rsidR="00FE7D27" w:rsidRDefault="00FE7D27" w:rsidP="00962CA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12 SDR 128, 12 SDR 154, effective </w:t>
      </w:r>
      <w:smartTag w:uri="urn:schemas-microsoft-com:office:smarttags" w:element="date">
        <w:smartTagPr>
          <w:attr w:name="Year" w:val="1986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1986</w:t>
        </w:r>
      </w:smartTag>
      <w:r>
        <w:rPr>
          <w:rFonts w:ascii="Times New Roman" w:hAnsi="Times New Roman"/>
          <w:sz w:val="24"/>
        </w:rPr>
        <w:t>.</w:t>
      </w:r>
    </w:p>
    <w:p w:rsidR="00FE7D27" w:rsidRDefault="00FE7D27" w:rsidP="00962CA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 SDCL 39-9-7.</w:t>
      </w:r>
    </w:p>
    <w:p w:rsidR="00FE7D27" w:rsidRDefault="00FE7D27" w:rsidP="00962CA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 SDCL 39-9-2.</w:t>
      </w:r>
    </w:p>
    <w:p w:rsidR="00FE7D27" w:rsidRDefault="00FE7D27" w:rsidP="00962CA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</w:p>
    <w:sectPr w:rsidR="00FE7D27" w:rsidSect="00FE7D27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709F9"/>
    <w:rsid w:val="000A1BEE"/>
    <w:rsid w:val="00120C6B"/>
    <w:rsid w:val="00152A29"/>
    <w:rsid w:val="00161917"/>
    <w:rsid w:val="00166DFE"/>
    <w:rsid w:val="002223DF"/>
    <w:rsid w:val="0029344D"/>
    <w:rsid w:val="002B1A53"/>
    <w:rsid w:val="002B626E"/>
    <w:rsid w:val="002C74CD"/>
    <w:rsid w:val="00340F23"/>
    <w:rsid w:val="00362647"/>
    <w:rsid w:val="003E2483"/>
    <w:rsid w:val="004E2C32"/>
    <w:rsid w:val="005660EA"/>
    <w:rsid w:val="00584838"/>
    <w:rsid w:val="00595E43"/>
    <w:rsid w:val="006F473A"/>
    <w:rsid w:val="00706298"/>
    <w:rsid w:val="00756965"/>
    <w:rsid w:val="00790339"/>
    <w:rsid w:val="007B3147"/>
    <w:rsid w:val="00833E32"/>
    <w:rsid w:val="00866F5E"/>
    <w:rsid w:val="008D3A69"/>
    <w:rsid w:val="008F0EA8"/>
    <w:rsid w:val="00914265"/>
    <w:rsid w:val="00962CA0"/>
    <w:rsid w:val="00A04525"/>
    <w:rsid w:val="00A50166"/>
    <w:rsid w:val="00A544F7"/>
    <w:rsid w:val="00A663CC"/>
    <w:rsid w:val="00A87BF6"/>
    <w:rsid w:val="00AA356A"/>
    <w:rsid w:val="00C23245"/>
    <w:rsid w:val="00C626B9"/>
    <w:rsid w:val="00CC7638"/>
    <w:rsid w:val="00D26D2C"/>
    <w:rsid w:val="00D60F9C"/>
    <w:rsid w:val="00D77591"/>
    <w:rsid w:val="00E432E2"/>
    <w:rsid w:val="00E53FE0"/>
    <w:rsid w:val="00E944DE"/>
    <w:rsid w:val="00E97E6F"/>
    <w:rsid w:val="00F8701E"/>
    <w:rsid w:val="00FB3485"/>
    <w:rsid w:val="00FE7D2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62CA0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111</Words>
  <Characters>637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1</cp:revision>
  <dcterms:created xsi:type="dcterms:W3CDTF">2004-06-03T20:56:00Z</dcterms:created>
  <dcterms:modified xsi:type="dcterms:W3CDTF">2004-06-03T20:57:00Z</dcterms:modified>
</cp:coreProperties>
</file>