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b/>
            <w:sz w:val="24"/>
          </w:rPr>
          <w:t>12:14:01</w:t>
        </w:r>
      </w:smartTag>
      <w:r>
        <w:rPr>
          <w:rFonts w:ascii="Times New Roman" w:hAnsi="Times New Roman"/>
          <w:b/>
          <w:sz w:val="24"/>
        </w:rPr>
        <w:t>:08.  Ratings for defects in body, color, and salt.</w:t>
      </w:r>
      <w:r>
        <w:rPr>
          <w:rFonts w:ascii="Times New Roman" w:hAnsi="Times New Roman"/>
          <w:sz w:val="24"/>
        </w:rPr>
        <w:t xml:space="preserve"> Ratings for defects in body, color, and salt shall be established in accordance with the following:</w:t>
      </w: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Gummy, leaky, spongy, or weak, mealy, crumbly, or sticky body, wavy color, color specks, and sharp salt shall be rated for defects as follows: slight defects, one-half point; definite defect, one point;</w:t>
      </w: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Ragged, boring, grainy, and streaked or mottled appearance shall be rated for defects as follows: slight defect, one point; definite defect, two points;</w:t>
      </w: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Unnatural high color shall be rated for defects as follows: pronounced, one point;</w:t>
      </w: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Gritty salt shall be rated for defects as follows: slight defect, one point; definite defect, two points.</w:t>
      </w: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 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39-9-7.</w:t>
      </w: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39-9-1.</w:t>
      </w:r>
    </w:p>
    <w:p w:rsidR="00BD4C3E" w:rsidRDefault="00BD4C3E" w:rsidP="00166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BD4C3E" w:rsidSect="00BD4C3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A3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D4C3E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A3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131</Words>
  <Characters>747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2004-06-03T20:58:00Z</dcterms:created>
  <dcterms:modified xsi:type="dcterms:W3CDTF">2004-06-03T20:58:00Z</dcterms:modified>
</cp:coreProperties>
</file>